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2023年科研项目总览</w:t>
      </w:r>
    </w:p>
    <w:tbl>
      <w:tblPr>
        <w:tblStyle w:val="3"/>
        <w:tblpPr w:leftFromText="180" w:rightFromText="180" w:vertAnchor="page" w:horzAnchor="page" w:tblpX="1957" w:tblpY="2613"/>
        <w:tblOverlap w:val="never"/>
        <w:tblW w:w="8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158"/>
        <w:gridCol w:w="2169"/>
        <w:gridCol w:w="2841"/>
        <w:gridCol w:w="1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44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15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课题（项目）级别</w:t>
            </w:r>
          </w:p>
        </w:tc>
        <w:tc>
          <w:tcPr>
            <w:tcW w:w="2169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课题（项目）类别</w:t>
            </w:r>
          </w:p>
        </w:tc>
        <w:tc>
          <w:tcPr>
            <w:tcW w:w="28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</w:rPr>
              <w:t>课题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负责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44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58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省级</w:t>
            </w:r>
          </w:p>
        </w:tc>
        <w:tc>
          <w:tcPr>
            <w:tcW w:w="2169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陕西省文物保护利用重大课题研究项目</w:t>
            </w:r>
          </w:p>
        </w:tc>
        <w:tc>
          <w:tcPr>
            <w:tcW w:w="284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博物馆展陈设计与活化利用（项目编号：2023HZ1527）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王妮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AF6A53"/>
    <w:rsid w:val="3C4341B8"/>
    <w:rsid w:val="46EA2E38"/>
    <w:rsid w:val="6CA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2025-03-03T04:18:00Z</dcterms:created>
  <dc:creator>wangdi</dc:creator>
  <cp:lastModifiedBy>wangdi</cp:lastModifiedBy>
  <dcterms:modified xsi:type="dcterms:W3CDTF">2025-03-03T04:24:32Z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