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81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40" w:lineRule="auto"/>
        <w:ind w:left="2980"/>
        <w:textAlignment w:val="baseline"/>
        <w:outlineLvl w:val="0"/>
      </w:pPr>
      <w:r>
        <w:rPr>
          <w:b/>
          <w:bCs/>
          <w:spacing w:val="-3"/>
        </w:rPr>
        <w:t>雷电灾害现场处置方案</w:t>
      </w:r>
    </w:p>
    <w:p w14:paraId="58DA0F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79D171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40" w:lineRule="auto"/>
        <w:ind w:left="507"/>
        <w:textAlignment w:val="baseline"/>
        <w:outlineLvl w:val="1"/>
      </w:pPr>
      <w:r>
        <w:rPr>
          <w:b/>
          <w:bCs/>
          <w:spacing w:val="-4"/>
        </w:rPr>
        <w:t>一、应急准备</w:t>
      </w:r>
    </w:p>
    <w:p w14:paraId="054CF3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ind w:left="514"/>
        <w:textAlignment w:val="baseline"/>
      </w:pPr>
      <w:r>
        <w:rPr>
          <w:spacing w:val="-2"/>
        </w:rPr>
        <w:t>（一）准备应急物资，做好应急演练。</w:t>
      </w:r>
    </w:p>
    <w:p w14:paraId="53BD24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14"/>
        <w:textAlignment w:val="baseline"/>
      </w:pPr>
      <w:r>
        <w:rPr>
          <w:spacing w:val="-2"/>
        </w:rPr>
        <w:t>（二）做好防雷设备设施的维护和定期检测。</w:t>
      </w:r>
    </w:p>
    <w:p w14:paraId="44A70D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07"/>
        <w:textAlignment w:val="baseline"/>
        <w:outlineLvl w:val="1"/>
      </w:pPr>
      <w:r>
        <w:rPr>
          <w:b/>
          <w:bCs/>
          <w:spacing w:val="-4"/>
        </w:rPr>
        <w:t>二、应急处置</w:t>
      </w:r>
    </w:p>
    <w:p w14:paraId="00B50D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240" w:lineRule="auto"/>
        <w:ind w:left="23" w:right="51" w:firstLine="491"/>
        <w:textAlignment w:val="baseline"/>
      </w:pPr>
      <w:r>
        <w:rPr>
          <w:spacing w:val="-4"/>
        </w:rPr>
        <w:t>（一）应急指挥部接到气象局雷暴预警，应急指挥部在雷电灾害发生前，应</w:t>
      </w:r>
      <w:r>
        <w:rPr>
          <w:spacing w:val="18"/>
        </w:rPr>
        <w:t xml:space="preserve"> </w:t>
      </w:r>
      <w:r>
        <w:rPr>
          <w:spacing w:val="-1"/>
        </w:rPr>
        <w:t>立即发出救援信号，在最短时间内报告现场管理人员或值班人员。</w:t>
      </w:r>
    </w:p>
    <w:p w14:paraId="1F8979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240" w:lineRule="auto"/>
        <w:ind w:left="22" w:right="53" w:firstLine="492"/>
        <w:textAlignment w:val="baseline"/>
      </w:pPr>
      <w:r>
        <w:rPr>
          <w:spacing w:val="-4"/>
        </w:rPr>
        <w:t>（二）应当可能地切断照明以外重要的设施设备的电源，防止电器在雷击时</w:t>
      </w:r>
      <w:r>
        <w:rPr>
          <w:spacing w:val="16"/>
        </w:rPr>
        <w:t xml:space="preserve"> </w:t>
      </w:r>
      <w:r>
        <w:rPr>
          <w:spacing w:val="-3"/>
        </w:rPr>
        <w:t>遭到雷电袭击。强弱电房和电气设施周围不得放置可燃物，排险、救护等应急人</w:t>
      </w:r>
      <w:r>
        <w:rPr>
          <w:spacing w:val="1"/>
        </w:rPr>
        <w:t xml:space="preserve"> </w:t>
      </w:r>
      <w:r>
        <w:rPr>
          <w:spacing w:val="-1"/>
        </w:rPr>
        <w:t>员应当做好救援准备。</w:t>
      </w:r>
    </w:p>
    <w:p w14:paraId="64AF97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14"/>
        <w:textAlignment w:val="baseline"/>
      </w:pPr>
      <w:r>
        <w:rPr>
          <w:spacing w:val="-1"/>
        </w:rPr>
        <w:t>（三）检查现场电力安全，防止突发事件现场再次出现漏电伤人事件。</w:t>
      </w:r>
    </w:p>
    <w:p w14:paraId="7E8D19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14"/>
        <w:textAlignment w:val="baseline"/>
      </w:pPr>
      <w:r>
        <w:rPr>
          <w:spacing w:val="-1"/>
        </w:rPr>
        <w:t>（四）抢险过后，需及时组织人员对现场进行整理，恢复正常经营。</w:t>
      </w:r>
    </w:p>
    <w:p w14:paraId="4F8813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503"/>
        <w:textAlignment w:val="baseline"/>
        <w:outlineLvl w:val="1"/>
      </w:pPr>
      <w:r>
        <w:rPr>
          <w:b/>
          <w:bCs/>
          <w:spacing w:val="-4"/>
        </w:rPr>
        <w:t>三、恢复阶段</w:t>
      </w:r>
    </w:p>
    <w:p w14:paraId="44717F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506"/>
        <w:textAlignment w:val="baseline"/>
      </w:pPr>
      <w:r>
        <w:rPr>
          <w:spacing w:val="-1"/>
        </w:rPr>
        <w:t>组织恢复灾后清理和重建工作。</w:t>
      </w:r>
    </w:p>
    <w:p w14:paraId="46CFF7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526"/>
        <w:textAlignment w:val="baseline"/>
        <w:outlineLvl w:val="1"/>
      </w:pPr>
      <w:r>
        <w:rPr>
          <w:b/>
          <w:bCs/>
          <w:spacing w:val="-8"/>
        </w:rPr>
        <w:t>四、注意事项</w:t>
      </w:r>
    </w:p>
    <w:p w14:paraId="10EE2B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34" w:right="53" w:firstLine="480"/>
        <w:textAlignment w:val="baseline"/>
      </w:pPr>
      <w:r>
        <w:rPr>
          <w:spacing w:val="-4"/>
        </w:rPr>
        <w:t>（一）注意抢险人员的个体防护用具配备，以及其使用极限时间，必要时及</w:t>
      </w:r>
      <w:r>
        <w:rPr>
          <w:spacing w:val="16"/>
        </w:rPr>
        <w:t xml:space="preserve"> </w:t>
      </w:r>
      <w:r>
        <w:rPr>
          <w:spacing w:val="-4"/>
        </w:rPr>
        <w:t>时进行更换。</w:t>
      </w:r>
    </w:p>
    <w:p w14:paraId="14A22D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514"/>
        <w:textAlignment w:val="baseline"/>
      </w:pPr>
      <w:r>
        <w:rPr>
          <w:spacing w:val="-1"/>
        </w:rPr>
        <w:t>（二）任何救援工作必须在保证人员安全的前提下进行。</w:t>
      </w:r>
    </w:p>
    <w:p w14:paraId="7BE1E6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43" w:firstLine="471"/>
        <w:textAlignment w:val="baseline"/>
      </w:pPr>
      <w:r>
        <w:rPr>
          <w:spacing w:val="-4"/>
        </w:rPr>
        <w:t>（三）在确保人员安全的前提下，尽可能的做好文物安全的防护和受损文物</w:t>
      </w:r>
      <w:r>
        <w:rPr>
          <w:spacing w:val="16"/>
        </w:rPr>
        <w:t xml:space="preserve"> </w:t>
      </w:r>
      <w:r>
        <w:rPr>
          <w:spacing w:val="-2"/>
        </w:rPr>
        <w:t>的保护和紧急处理，以</w:t>
      </w:r>
      <w:bookmarkStart w:id="0" w:name="_GoBack"/>
      <w:bookmarkEnd w:id="0"/>
      <w:r>
        <w:rPr>
          <w:spacing w:val="-2"/>
        </w:rPr>
        <w:t>便为灾后文物修复工作做好保障基础，尽可能降低损失。</w:t>
      </w:r>
    </w:p>
    <w:sectPr>
      <w:pgSz w:w="11906" w:h="16839"/>
      <w:pgMar w:top="1429" w:right="174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A7B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Office_12.8.2.1116_F1E327BC-269C-435d-A152-05C5408002CA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2025-03-04T00:14:00Z</dcterms:created>
  <dc:creator>uos</dc:creator>
  <cp:lastModifiedBy>三水谓淼</cp:lastModifiedBy>
  <dcterms:modified xsi:type="dcterms:W3CDTF">2025-03-05T16:39:26Z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2025-03-03T17:45:52Z</vt:filetime>
  </property>
  <property fmtid="{D5CDD505-2E9C-101B-9397-08002B2CF9AE}" pid="4" name="KSOProductBuildVer">
    <vt:lpwstr>2052-12.8.2.1116</vt:lpwstr>
  </property>
  <property fmtid="{D5CDD505-2E9C-101B-9397-08002B2CF9AE}" pid="5" name="ICV">
    <vt:lpwstr>BCC976D65FB5742ABE0DC867FF8DBEA5_42</vt:lpwstr>
  </property>
</Properties>
</file>