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 xml:space="preserve">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p>
      <w:pPr>
        <w:rPr>
          <w:rFonts w:ascii="仿宋" w:hAnsi="仿宋" w:eastAsia="仿宋"/>
          <w:sz w:val="32"/>
          <w:szCs w:val="32"/>
        </w:rPr>
      </w:pPr>
    </w:p>
    <w:p>
      <w:pPr>
        <w:pStyle w:val="5"/>
      </w:pPr>
    </w:p>
    <w:p/>
    <w:p>
      <w:pPr>
        <w:jc w:val="center"/>
        <w:rPr>
          <w:rFonts w:hint="eastAsia" w:ascii="仿宋" w:hAnsi="仿宋" w:eastAsia="仿宋"/>
          <w:sz w:val="32"/>
          <w:szCs w:val="32"/>
        </w:rPr>
      </w:pPr>
      <w:r>
        <w:rPr>
          <w:rFonts w:hint="eastAsia" w:ascii="仿宋" w:hAnsi="仿宋" w:eastAsia="仿宋"/>
          <w:sz w:val="32"/>
          <w:szCs w:val="32"/>
        </w:rPr>
        <w:t>陕历博发〔</w:t>
      </w:r>
      <w:r>
        <w:rPr>
          <w:rFonts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w:t>
      </w:r>
      <w:r>
        <w:rPr>
          <w:rFonts w:hint="eastAsia" w:ascii="仿宋" w:hAnsi="仿宋" w:eastAsia="仿宋"/>
          <w:sz w:val="32"/>
          <w:szCs w:val="32"/>
          <w:lang w:val="en-US" w:eastAsia="zh-CN"/>
        </w:rPr>
        <w:t>69</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陕西历史博物馆</w:t>
      </w:r>
      <w:r>
        <w:rPr>
          <w:rFonts w:hint="eastAsia" w:ascii="黑体" w:hAnsi="黑体" w:eastAsia="黑体" w:cs="黑体"/>
          <w:sz w:val="44"/>
          <w:szCs w:val="44"/>
        </w:rPr>
        <w:t>2023年工作总结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2023年是全面贯彻落实党的二十大精神的开局之年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也是</w:t>
      </w:r>
      <w:r>
        <w:rPr>
          <w:rFonts w:hint="eastAsia" w:ascii="仿宋" w:hAnsi="仿宋" w:eastAsia="仿宋" w:cs="仿宋"/>
          <w:color w:val="auto"/>
          <w:sz w:val="32"/>
          <w:szCs w:val="32"/>
          <w:lang w:eastAsia="zh-CN"/>
        </w:rPr>
        <w:t>实施“十四五”规划承上启下的关键之年。</w:t>
      </w:r>
      <w:r>
        <w:rPr>
          <w:rFonts w:hint="eastAsia" w:ascii="仿宋" w:hAnsi="仿宋" w:eastAsia="仿宋" w:cs="仿宋"/>
          <w:color w:val="auto"/>
          <w:sz w:val="32"/>
          <w:szCs w:val="32"/>
          <w:lang w:val="en-US" w:eastAsia="zh-CN"/>
        </w:rPr>
        <w:t>一年来，馆党委紧扣学习宣传贯彻党的二十大精神这条主线，坚持党建引领，深入开展学习贯彻习近平新时代中国特色社会主义思想主题教育，大力推进“分馆建设落地年 执行能力提升年”活动，推动全馆各项工作取得了良好成效，较好完成了年度目标任务。现总结如下：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一、全年总体情况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cs="黑体"/>
          <w:color w:val="auto"/>
          <w:sz w:val="32"/>
          <w:szCs w:val="32"/>
          <w:lang w:val="en-US" w:eastAsia="zh-CN"/>
        </w:rPr>
      </w:pPr>
      <w:r>
        <w:rPr>
          <w:rFonts w:hint="eastAsia" w:ascii="仿宋" w:hAnsi="仿宋" w:eastAsia="仿宋" w:cs="仿宋"/>
          <w:b w:val="0"/>
          <w:bCs w:val="0"/>
          <w:color w:val="auto"/>
          <w:sz w:val="32"/>
          <w:szCs w:val="32"/>
          <w:lang w:val="en-US" w:eastAsia="zh-CN"/>
        </w:rPr>
        <w:t>2023年，我馆与省文物局签订32项年度目标任务，已完成31项。待完成1项</w:t>
      </w:r>
      <w:r>
        <w:rPr>
          <w:rFonts w:hint="eastAsia" w:ascii="仿宋" w:hAnsi="仿宋" w:eastAsia="仿宋" w:cs="仿宋"/>
          <w:bCs/>
          <w:color w:val="auto"/>
          <w:sz w:val="32"/>
          <w:szCs w:val="32"/>
          <w:lang w:val="en-US" w:eastAsia="zh-CN"/>
        </w:rPr>
        <w:t>“做好岗位编制管理、组织机构调整和干部聘任”根据上级要求延后。</w:t>
      </w:r>
      <w:r>
        <w:rPr>
          <w:rFonts w:hint="eastAsia" w:ascii="仿宋" w:hAnsi="仿宋" w:eastAsia="仿宋" w:cs="仿宋"/>
          <w:b w:val="0"/>
          <w:bCs w:val="0"/>
          <w:color w:val="auto"/>
          <w:sz w:val="32"/>
          <w:szCs w:val="32"/>
          <w:lang w:val="en-US" w:eastAsia="zh-CN"/>
        </w:rPr>
        <w:t>全年预算经费16823万元，已支出14049万元，支付进度为83.5%。</w:t>
      </w:r>
      <w:r>
        <w:rPr>
          <w:rFonts w:hint="eastAsia" w:ascii="仿宋" w:hAnsi="仿宋" w:eastAsia="仿宋" w:cs="仿宋"/>
          <w:color w:val="auto"/>
          <w:sz w:val="32"/>
          <w:szCs w:val="32"/>
          <w:lang w:val="en-US" w:eastAsia="zh-CN"/>
        </w:rPr>
        <w:t>博物馆开放服务复苏向好，全年接待观众295万人，较疫情前2019年增长了2.6％，再创历史新高。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二、主要工作措施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1"/>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（一）加强党的建设，深入开展主题教育</w:t>
      </w:r>
    </w:p>
    <w:p>
      <w:pPr>
        <w:pStyle w:val="5"/>
        <w:keepNext w:val="0"/>
        <w:keepLines w:val="0"/>
        <w:pageBreakBefore w:val="0"/>
        <w:widowControl w:val="0"/>
        <w:kinsoku/>
        <w:wordWrap/>
        <w:overflowPunct/>
        <w:topLinePunct w:val="0"/>
        <w:autoSpaceDE/>
        <w:autoSpaceDN/>
        <w:bidi w:val="0"/>
        <w:adjustRightInd/>
        <w:snapToGrid/>
        <w:spacing w:before="0" w:line="360" w:lineRule="auto"/>
        <w:ind w:firstLine="641"/>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理论学习常抓不懈。以党委中心组学习、读书班学习、支部集体学和个人自学等多种形式，认真学习习近平总书记系列重要论述讲话指示批示精神，特别是在西安主持中国—中亚峰会上的主旨讲话和听取陕西省工作汇报时的重要讲话、出席文化传承发展座谈会上的重要讲话以及对宣传思想文化工作作出的重要指示精神。参加省文物局二十大精神学习班和主题教育读书班，发挥“关键少数”作用，带动全体党员干部始终牢记“国之大者”，深刻领悟“两个确立”决定性意义，增强“四个意识”，坚定“四个自信”，做到“两个维护”。全年共召开</w:t>
      </w:r>
      <w:r>
        <w:rPr>
          <w:rFonts w:hint="eastAsia" w:ascii="仿宋" w:hAnsi="仿宋" w:eastAsia="仿宋" w:cs="仿宋"/>
          <w:b w:val="0"/>
          <w:bCs w:val="0"/>
          <w:color w:val="000000" w:themeColor="text1"/>
          <w:sz w:val="32"/>
          <w:szCs w:val="32"/>
          <w:lang w:val="en-US" w:eastAsia="zh-CN"/>
          <w14:textFill>
            <w14:solidFill>
              <w14:schemeClr w14:val="tx1"/>
            </w14:solidFill>
          </w14:textFill>
        </w:rPr>
        <w:t>8次党委中心组（扩大）理论学习会、组织参加2期副处级以上干部学习班。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二是主题教育深入开展。发挥示范引领作用，馆党委主要领导向全体党员讲授“主题教育专题党课”，其他党委领导在各自所在支部分别授课，带领大家深学细悟；</w:t>
      </w:r>
      <w:r>
        <w:rPr>
          <w:rFonts w:hint="eastAsia" w:ascii="仿宋" w:hAnsi="仿宋" w:eastAsia="仿宋" w:cs="仿宋"/>
          <w:sz w:val="32"/>
          <w:szCs w:val="32"/>
          <w:lang w:val="en-US" w:eastAsia="zh-CN"/>
        </w:rPr>
        <w:t>开展主题教育大调研，党委班子成员及各部门（支部）结合实际确定调研课题，赴多地考察调研，确保主题教育不断走深走实；认真进行总结评估，先后</w:t>
      </w:r>
      <w:r>
        <w:rPr>
          <w:rFonts w:hint="eastAsia" w:ascii="仿宋" w:hAnsi="仿宋" w:eastAsia="仿宋" w:cs="仿宋"/>
          <w:color w:val="auto"/>
          <w:sz w:val="32"/>
          <w:szCs w:val="32"/>
          <w:lang w:val="en-US" w:eastAsia="zh-CN"/>
        </w:rPr>
        <w:t>召开全馆调研成果交流会、党委专题民主生活会和支部组织生活会，制定调研成果转化运用清单，其中针对科研能力提升和门票预约等典型性问题，提出具体转化措施6条，谋划政策制度7项，为推进博物馆发展探索了新路径。</w:t>
      </w:r>
    </w:p>
    <w:p>
      <w:pPr>
        <w:pStyle w:val="5"/>
        <w:keepNext w:val="0"/>
        <w:keepLines w:val="0"/>
        <w:pageBreakBefore w:val="0"/>
        <w:widowControl w:val="0"/>
        <w:kinsoku/>
        <w:wordWrap/>
        <w:overflowPunct/>
        <w:topLinePunct w:val="0"/>
        <w:autoSpaceDE/>
        <w:autoSpaceDN/>
        <w:bidi w:val="0"/>
        <w:adjustRightInd/>
        <w:snapToGrid/>
        <w:spacing w:before="0" w:line="360" w:lineRule="auto"/>
        <w:ind w:firstLine="641"/>
        <w:textAlignment w:val="auto"/>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sz w:val="32"/>
          <w:szCs w:val="32"/>
          <w:lang w:val="en-US" w:eastAsia="zh-CN"/>
        </w:rPr>
        <w:t>三是支部建设扎实推进。加强党员积分制管理，党员全部达到合格（基本合格）以上等次；开展支部民主评议党员，优秀率达31.3％；召开支部书记述职评议会，5人获得“好”等次。全年荣获多项表彰：馆党委获省文物局直属系统“先进基层党组织”称号，第四、六支部被省直机关党委命名为“五星级党支部”，第一、二、四、十支部获省文物局直属系统“先进基层党支部”称号，第一、六、八支部“弘扬自力更生革命精神，追寻艰苦奋斗革命记忆”主题党日共建活动被评为省文物局直属系统2023年度“十佳主题党日”</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sz w:val="32"/>
          <w:szCs w:val="32"/>
          <w:lang w:val="en-US" w:eastAsia="zh-CN"/>
        </w:rPr>
        <w:t>4名老党员获颁“光荣在党50年”纪念章。</w:t>
      </w:r>
    </w:p>
    <w:p>
      <w:pPr>
        <w:pStyle w:val="5"/>
        <w:keepNext w:val="0"/>
        <w:keepLines w:val="0"/>
        <w:pageBreakBefore w:val="0"/>
        <w:widowControl w:val="0"/>
        <w:kinsoku/>
        <w:wordWrap/>
        <w:overflowPunct/>
        <w:topLinePunct w:val="0"/>
        <w:autoSpaceDE/>
        <w:autoSpaceDN/>
        <w:bidi w:val="0"/>
        <w:adjustRightInd/>
        <w:snapToGrid/>
        <w:spacing w:before="0" w:line="360" w:lineRule="auto"/>
        <w:ind w:firstLine="641"/>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（二）加强科学治理，不断提升行政效能</w:t>
      </w:r>
    </w:p>
    <w:p>
      <w:pPr>
        <w:pStyle w:val="5"/>
        <w:keepNext w:val="0"/>
        <w:keepLines w:val="0"/>
        <w:pageBreakBefore w:val="0"/>
        <w:widowControl w:val="0"/>
        <w:kinsoku/>
        <w:wordWrap/>
        <w:overflowPunct/>
        <w:topLinePunct w:val="0"/>
        <w:autoSpaceDE/>
        <w:autoSpaceDN/>
        <w:bidi w:val="0"/>
        <w:adjustRightInd/>
        <w:snapToGrid/>
        <w:spacing w:before="0" w:line="360" w:lineRule="auto"/>
        <w:ind w:firstLine="640"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一是推进</w:t>
      </w:r>
      <w:r>
        <w:rPr>
          <w:rFonts w:hint="eastAsia" w:ascii="仿宋" w:hAnsi="仿宋" w:eastAsia="仿宋" w:cs="仿宋"/>
          <w:color w:val="auto"/>
          <w:sz w:val="32"/>
          <w:szCs w:val="32"/>
        </w:rPr>
        <w:t>法人治理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召开我馆第一届理事会第十次会议，深入研究秦汉馆建设等重大事项，为高水平落实年度工作资政建言。二是优化管理运行，坚持落实周例会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月考评、项目督办等有效机制</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切实提升行政效能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全年召开党委会43次，审办议题271项，召开馆务会41次，审办议题344项；签署法律合同370份，整改前区巡查问题391项；完成审计项目151个、监理项目31个、验收项目48个；完成政府采购项目18个，采购金额1311.89万元，完成直接采购项目44个，采购金额1163.24万元。</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sz w:val="32"/>
          <w:szCs w:val="32"/>
          <w:lang w:val="en-US" w:eastAsia="zh-CN"/>
        </w:rPr>
      </w:pPr>
      <w:r>
        <w:rPr>
          <w:rFonts w:hint="eastAsia" w:ascii="仿宋" w:hAnsi="仿宋" w:eastAsia="仿宋" w:cs="仿宋"/>
          <w:b/>
          <w:bCs/>
          <w:sz w:val="32"/>
          <w:szCs w:val="32"/>
          <w:lang w:val="en-US" w:eastAsia="zh-CN"/>
        </w:rPr>
        <w:t>（三）加强作风建设，大力营造正气清风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b w:val="0"/>
          <w:bCs w:val="0"/>
          <w:color w:val="FF0000"/>
          <w:sz w:val="32"/>
          <w:szCs w:val="32"/>
          <w:lang w:val="en-US" w:eastAsia="zh-CN"/>
        </w:rPr>
      </w:pPr>
      <w:r>
        <w:rPr>
          <w:rFonts w:hint="eastAsia" w:ascii="仿宋" w:hAnsi="仿宋" w:eastAsia="仿宋" w:cs="仿宋"/>
          <w:b w:val="0"/>
          <w:bCs w:val="0"/>
          <w:color w:val="auto"/>
          <w:sz w:val="32"/>
          <w:szCs w:val="32"/>
          <w:lang w:val="en-US" w:eastAsia="zh-CN"/>
        </w:rPr>
        <w:t>一是加强全面从严治党，全馆自上而下全员签订党风廉政建设目标责任书，并建立科级及以下党员干部廉政档案。二是推进纪检监察队伍教育整顿，开展作风建设专项培训，做到“打铁必须自身硬”。三是深化党风廉政宣传，深入学习中纪委二次全会和省纪委二次全会精神，组织开展“纪律教育学习宣传月”“廉洁教育观影月”和“党规党纪伴我行”主题征文等活动，不断夯实拒腐防变思想防线，在“纪监平台”APP累计发布文章1386篇，累计阅读量达55万余次。四是加强监督执纪，全年开展约谈5次、提醒谈话9次、警示谈话9次、批评教育5次，及时纠正问题苗头，持续推动党员干部转作风强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default" w:ascii="黑体" w:hAnsi="黑体" w:eastAsia="黑体" w:cs="黑体"/>
          <w:color w:val="auto"/>
          <w:sz w:val="32"/>
          <w:szCs w:val="32"/>
          <w:lang w:val="en-US" w:eastAsia="zh-CN"/>
        </w:rPr>
      </w:pPr>
      <w:r>
        <w:rPr>
          <w:rFonts w:hint="eastAsia" w:ascii="仿宋" w:hAnsi="仿宋" w:eastAsia="仿宋" w:cs="仿宋"/>
          <w:b/>
          <w:bCs/>
          <w:color w:val="auto"/>
          <w:sz w:val="32"/>
          <w:szCs w:val="32"/>
          <w:lang w:val="en-US" w:eastAsia="zh-CN"/>
        </w:rPr>
        <w:t>（四）加强人才驱动，持续促进队伍建设</w:t>
      </w:r>
    </w:p>
    <w:p>
      <w:pPr>
        <w:pStyle w:val="5"/>
        <w:keepNext w:val="0"/>
        <w:keepLines w:val="0"/>
        <w:pageBreakBefore w:val="0"/>
        <w:widowControl w:val="0"/>
        <w:kinsoku/>
        <w:wordWrap/>
        <w:overflowPunct/>
        <w:topLinePunct w:val="0"/>
        <w:autoSpaceDE/>
        <w:autoSpaceDN/>
        <w:bidi w:val="0"/>
        <w:adjustRightInd/>
        <w:snapToGrid/>
        <w:spacing w:before="0"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一是加强顶层设计，按照一体化运行思路编制《陕西历史博物馆秦汉馆前期运行管理方案》，实现组织机构和人员编制扩充，增加人员编制44个，为机构调整及干部聘任做好准备。二是加强人才招录，</w:t>
      </w:r>
      <w:r>
        <w:rPr>
          <w:rFonts w:hint="eastAsia" w:ascii="仿宋" w:hAnsi="仿宋" w:eastAsia="仿宋" w:cs="仿宋"/>
          <w:color w:val="auto"/>
          <w:sz w:val="32"/>
          <w:szCs w:val="32"/>
          <w:highlight w:val="none"/>
          <w:lang w:val="en-US" w:eastAsia="zh-CN"/>
        </w:rPr>
        <w:t>全年招聘工作人员30名，其中高层次（博士）人才2名</w:t>
      </w:r>
      <w:r>
        <w:rPr>
          <w:rFonts w:hint="eastAsia" w:ascii="仿宋" w:hAnsi="仿宋" w:eastAsia="仿宋" w:cs="仿宋"/>
          <w:sz w:val="32"/>
          <w:szCs w:val="32"/>
          <w:lang w:val="en-US" w:eastAsia="zh-CN"/>
        </w:rPr>
        <w:t>。三是加强人才培训，全年举办</w:t>
      </w:r>
      <w:r>
        <w:rPr>
          <w:rFonts w:hint="eastAsia" w:ascii="仿宋" w:hAnsi="仿宋" w:eastAsia="仿宋" w:cs="仿宋"/>
          <w:color w:val="auto"/>
          <w:sz w:val="32"/>
          <w:szCs w:val="32"/>
          <w:lang w:val="en-US" w:eastAsia="zh-CN"/>
        </w:rPr>
        <w:t>5期“陕博青年学术论坛”、3次青年职工研学活动和1场青年干部专项培训</w:t>
      </w:r>
      <w:r>
        <w:rPr>
          <w:rFonts w:hint="eastAsia" w:ascii="仿宋" w:hAnsi="仿宋" w:eastAsia="仿宋" w:cs="仿宋"/>
          <w:sz w:val="32"/>
          <w:szCs w:val="32"/>
          <w:lang w:val="en-US" w:eastAsia="zh-CN"/>
        </w:rPr>
        <w:t>。四是加强人才交流，与东北师范大学共建教学实践基地，接收复旦大学学者来馆访学。五是加强继续教育，全年举办6期继续教育培训班，培训全省文博专业技术人员2129人次。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（五）加强责任担当，认真履行社会义务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sz w:val="32"/>
          <w:szCs w:val="32"/>
          <w:lang w:val="en-US" w:eastAsia="zh-CN"/>
        </w:rPr>
        <w:t>一是积极推动群团建设。</w:t>
      </w:r>
      <w:r>
        <w:rPr>
          <w:rFonts w:hint="eastAsia" w:ascii="仿宋" w:hAnsi="仿宋" w:eastAsia="仿宋" w:cs="仿宋"/>
          <w:color w:val="auto"/>
          <w:sz w:val="32"/>
          <w:szCs w:val="32"/>
          <w:lang w:val="en-US" w:eastAsia="zh-CN"/>
        </w:rPr>
        <w:t>馆工会加强职工权益保障，坚持开展“送温暖”“送福利”活动，全年投入关爱资金70余万元；广泛开展文体活动，获得省直机关《国家体育锻炼标准》测验达标赛团体一等奖和省第四届广播体操比赛二等奖</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馆</w:t>
      </w:r>
      <w:r>
        <w:rPr>
          <w:rFonts w:hint="eastAsia" w:ascii="仿宋" w:hAnsi="仿宋" w:eastAsia="仿宋" w:cs="仿宋"/>
          <w:b w:val="0"/>
          <w:bCs w:val="0"/>
          <w:color w:val="auto"/>
          <w:kern w:val="2"/>
          <w:sz w:val="32"/>
          <w:szCs w:val="32"/>
          <w:lang w:val="en-US" w:eastAsia="zh-CN" w:bidi="ar-SA"/>
        </w:rPr>
        <w:t>团委加强青年价值观引领，与省考古研究院团委签订共建合作协议，编印发布《汲古开新——青年理论学习成果》集刊，持续引导青年职工投入文博研究与实践，全年召开4次团员学习会，举办10期“长青论坛”，发布10篇“陕博青说”微信文章，开展3场文物库房开放观摩活动。</w:t>
      </w:r>
    </w:p>
    <w:p>
      <w:pPr>
        <w:pStyle w:val="5"/>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val="0"/>
          <w:color w:val="auto"/>
          <w:kern w:val="2"/>
          <w:sz w:val="32"/>
          <w:szCs w:val="32"/>
          <w:lang w:val="en-US" w:eastAsia="zh-CN" w:bidi="ar-SA"/>
        </w:rPr>
        <w:t>二是持续推进乡村振兴。</w:t>
      </w:r>
      <w:r>
        <w:rPr>
          <w:rFonts w:hint="eastAsia" w:ascii="仿宋" w:hAnsi="仿宋" w:eastAsia="仿宋" w:cs="仿宋"/>
          <w:color w:val="auto"/>
          <w:sz w:val="32"/>
          <w:szCs w:val="32"/>
          <w:lang w:val="en-US" w:eastAsia="zh-CN"/>
        </w:rPr>
        <w:t>馆领导先后3次赴帮扶村调研慰问，完成驻村干部选派轮换和对口帮扶村调整，向石桥村拨付30万元，帮助该村完善基础设施，协助谋划筹建石桥社区博物馆，并走进石桥教学点开展“历史文化进校园”公益活动。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b w:val="0"/>
          <w:bCs w:val="0"/>
          <w:color w:val="auto"/>
          <w:kern w:val="2"/>
          <w:sz w:val="32"/>
          <w:szCs w:val="32"/>
          <w:lang w:val="en-US" w:eastAsia="zh-CN" w:bidi="ar-SA"/>
        </w:rPr>
        <w:t>三是认真开展文明创建。</w:t>
      </w:r>
      <w:r>
        <w:rPr>
          <w:rFonts w:hint="eastAsia" w:ascii="仿宋" w:hAnsi="仿宋" w:eastAsia="仿宋" w:cs="仿宋"/>
          <w:color w:val="auto"/>
          <w:sz w:val="32"/>
          <w:szCs w:val="32"/>
          <w:lang w:val="en-US" w:eastAsia="zh-CN"/>
        </w:rPr>
        <w:t>大力开展志愿学雷锋、文明实践、最美职工评选和践行社会主义核心价值观等精神文明建设活动，顺利通过全国文明单位复审考核，预计将在全省文明创建常态化管理系统得到100分。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sz w:val="32"/>
          <w:szCs w:val="32"/>
          <w:lang w:val="en-US" w:eastAsia="zh-CN"/>
        </w:rPr>
      </w:pPr>
      <w:r>
        <w:rPr>
          <w:rFonts w:hint="eastAsia" w:ascii="仿宋" w:hAnsi="仿宋" w:eastAsia="仿宋" w:cs="仿宋"/>
          <w:b w:val="0"/>
          <w:bCs w:val="0"/>
          <w:color w:val="auto"/>
          <w:kern w:val="2"/>
          <w:sz w:val="32"/>
          <w:szCs w:val="32"/>
          <w:lang w:val="en-US" w:eastAsia="zh-CN" w:bidi="ar-SA"/>
        </w:rPr>
        <w:t>四是深入做好普法教育。</w:t>
      </w:r>
      <w:r>
        <w:rPr>
          <w:rFonts w:hint="eastAsia" w:ascii="仿宋" w:hAnsi="仿宋" w:eastAsia="仿宋" w:cs="仿宋"/>
          <w:b w:val="0"/>
          <w:bCs w:val="0"/>
          <w:color w:val="auto"/>
          <w:kern w:val="2"/>
          <w:sz w:val="32"/>
          <w:szCs w:val="32"/>
          <w:lang w:val="en-US" w:eastAsia="zh-CN" w:bidi="ar"/>
        </w:rPr>
        <w:t>大力弘扬宪法精神、法治精神，</w:t>
      </w:r>
      <w:r>
        <w:rPr>
          <w:rFonts w:hint="eastAsia" w:ascii="仿宋" w:hAnsi="仿宋" w:eastAsia="仿宋" w:cs="仿宋"/>
          <w:color w:val="auto"/>
          <w:sz w:val="32"/>
          <w:szCs w:val="32"/>
          <w:lang w:val="en-US" w:eastAsia="zh-CN"/>
        </w:rPr>
        <w:t>赴西安国家版本馆开展全民国家安全教育日活动；组织</w:t>
      </w:r>
      <w:r>
        <w:rPr>
          <w:rFonts w:hint="eastAsia" w:ascii="仿宋" w:hAnsi="仿宋" w:eastAsia="仿宋" w:cs="仿宋"/>
          <w:b w:val="0"/>
          <w:bCs w:val="0"/>
          <w:sz w:val="32"/>
          <w:szCs w:val="32"/>
          <w:lang w:val="en-US" w:eastAsia="zh-CN"/>
        </w:rPr>
        <w:t>副处级以上干部参加学法用法考试，向副科级以上人员发放《领导干部应知应会党内法规和国家法律汇编》；</w:t>
      </w:r>
      <w:r>
        <w:rPr>
          <w:rFonts w:hint="eastAsia" w:ascii="仿宋" w:hAnsi="仿宋" w:eastAsia="仿宋" w:cs="仿宋"/>
          <w:b w:val="0"/>
          <w:bCs w:val="0"/>
          <w:color w:val="auto"/>
          <w:sz w:val="32"/>
          <w:szCs w:val="32"/>
          <w:lang w:val="en-US" w:eastAsia="zh-CN"/>
        </w:rPr>
        <w:t>举办民法典</w:t>
      </w:r>
      <w:r>
        <w:rPr>
          <w:rFonts w:hint="eastAsia" w:ascii="仿宋" w:hAnsi="仿宋" w:eastAsia="仿宋" w:cs="仿宋"/>
          <w:b w:val="0"/>
          <w:bCs w:val="0"/>
          <w:sz w:val="32"/>
          <w:szCs w:val="32"/>
          <w:lang w:val="en-US" w:eastAsia="zh-CN"/>
        </w:rPr>
        <w:t>、宪法和文物法规普及宣传活动，在馆内外营造出浓厚的法治氛围。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三、主要工作成效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b/>
          <w:bCs/>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仿宋" w:hAnsi="仿宋" w:eastAsia="仿宋" w:cs="仿宋"/>
          <w:b/>
          <w:bCs/>
          <w:color w:val="auto"/>
          <w:sz w:val="32"/>
          <w:szCs w:val="32"/>
          <w:lang w:val="en-US" w:eastAsia="zh-CN"/>
        </w:rPr>
        <w:t>（一）科学研究成绩显著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auto"/>
          <w:sz w:val="32"/>
          <w:szCs w:val="32"/>
          <w:lang w:val="en-US" w:eastAsia="zh-CN"/>
        </w:rPr>
        <w:t>一是加强科研项目管理，完成18项馆级课题中期检查，结项4项馆级课题，结项1个陕西省哲学社会科学重大研究项目“国际视阈下的汉英博物馆学语汇增容研究”，立项1个陕西省文物保护利用重大研究项目“博物馆展陈设计与活化利用研究”。二是加强科研成果出版，出版《西安何家村唐代窖藏文物研究论文选》《西安何家村唐代窖藏文物集成》《“玉韫•九州：中国早期文明间的碰撞与聚合”展览图录》《何家村遗宝里的大唐风华》《珠玑琳琅——陕西历史博物馆金文集录》和《2019—2021年陕西历史博物馆观众调查报告》书籍，发行6期《文博》《陕西文物年鉴2022》《陕西历史博物馆年鉴2022》《陕西历史博物馆论丛（第30辑）》和《丝绸之路研究集刊（第9、10辑）》等期刊；承担“十四五”重大文化工程《（新编）中国通史》之《中国历史图录》编撰项目。三是加强科研学术传播，全年举办“文博讲坛”“历博讲坛”16期，其中包括“博物馆高质量发展”系列讲座8期、“秦汉文明”主题讲座6期和“消失的文明——印加人和帝国四方之地”展览配套讲座1期。四是加强行业学术交流，成功举办“玉韫·九州——中国早期文明间的碰撞与聚合”展览学术研讨会、中国博物馆协会区域博物馆专业委员会2023年年会暨“区域协同创新视域下的中小博物馆高质量发展”学术研讨会、黄河流域博物馆联盟第三次成员大会和黄河流域博物馆联盟高质量发展及青年人才培养圆桌会议。五是加强行业示范引领，协助完成了陕西</w:t>
      </w:r>
      <w:r>
        <w:rPr>
          <w:rFonts w:hint="eastAsia" w:ascii="仿宋" w:hAnsi="仿宋" w:eastAsia="仿宋" w:cs="仿宋"/>
          <w:b w:val="0"/>
          <w:bCs w:val="0"/>
          <w:color w:val="000000" w:themeColor="text1"/>
          <w:sz w:val="32"/>
          <w:szCs w:val="32"/>
          <w:lang w:val="en-US" w:eastAsia="zh-CN"/>
          <w14:textFill>
            <w14:solidFill>
              <w14:schemeClr w14:val="tx1"/>
            </w14:solidFill>
          </w14:textFill>
        </w:rPr>
        <w:t>省博物馆协会换届和80个文博领域咨询评估项目。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（二）藏品管理规范有序</w:t>
      </w:r>
    </w:p>
    <w:p>
      <w:pPr>
        <w:pStyle w:val="5"/>
        <w:keepNext w:val="0"/>
        <w:keepLines w:val="0"/>
        <w:pageBreakBefore w:val="0"/>
        <w:widowControl w:val="0"/>
        <w:kinsoku/>
        <w:wordWrap/>
        <w:overflowPunct/>
        <w:topLinePunct w:val="0"/>
        <w:autoSpaceDE/>
        <w:autoSpaceDN/>
        <w:bidi w:val="0"/>
        <w:adjustRightInd/>
        <w:snapToGrid/>
        <w:spacing w:before="0"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一是用好“藏品信息管理系统”，实现了对藏品登录、建账、管理、利用和盘点的全流程信息化管理。二是加快藏品库房改造，完成藏品一库和</w:t>
      </w:r>
      <w:r>
        <w:rPr>
          <w:rFonts w:hint="eastAsia" w:ascii="仿宋" w:hAnsi="仿宋" w:eastAsia="仿宋" w:cs="仿宋"/>
          <w:sz w:val="32"/>
          <w:szCs w:val="32"/>
          <w:lang w:val="en-US" w:eastAsia="zh-CN"/>
        </w:rPr>
        <w:t>复制品</w:t>
      </w:r>
      <w:r>
        <w:rPr>
          <w:rFonts w:hint="eastAsia" w:ascii="仿宋" w:hAnsi="仿宋" w:eastAsia="仿宋" w:cs="仿宋"/>
          <w:b w:val="0"/>
          <w:bCs w:val="0"/>
          <w:color w:val="auto"/>
          <w:sz w:val="32"/>
          <w:szCs w:val="32"/>
          <w:lang w:val="en-US" w:eastAsia="zh-CN"/>
        </w:rPr>
        <w:t>库改造，加快藏品二、四库改造。三是推进《陕西历史博物馆藏品大系》编撰项目，第一卷《壁画卷》即将出版。四是加强藏品使用管理，全年借出文物（含复仿制品）1300件（组），接收归还文物461件（组）。五是注重文物征集收藏，全年征集文物及物证1485件（组），其中陕西省考古研究院移交文物1086件（组）。六是开展文物鉴定咨询服务，全年举办12场民间收藏鉴定活动，鉴定民间藏品525件（组）。</w:t>
      </w:r>
    </w:p>
    <w:p>
      <w:pPr>
        <w:pStyle w:val="5"/>
        <w:keepNext w:val="0"/>
        <w:keepLines w:val="0"/>
        <w:pageBreakBefore w:val="0"/>
        <w:widowControl w:val="0"/>
        <w:kinsoku/>
        <w:wordWrap/>
        <w:overflowPunct/>
        <w:topLinePunct w:val="0"/>
        <w:autoSpaceDE/>
        <w:autoSpaceDN/>
        <w:bidi w:val="0"/>
        <w:adjustRightInd/>
        <w:snapToGrid/>
        <w:spacing w:before="0" w:line="360" w:lineRule="auto"/>
        <w:ind w:firstLine="643" w:firstLineChars="200"/>
        <w:textAlignment w:val="auto"/>
        <w:rPr>
          <w:rFonts w:hint="default"/>
          <w:b/>
          <w:bCs/>
          <w:sz w:val="32"/>
          <w:szCs w:val="32"/>
          <w:lang w:val="en-US" w:eastAsia="zh-CN"/>
        </w:rPr>
      </w:pPr>
      <w:r>
        <w:rPr>
          <w:rFonts w:hint="eastAsia" w:ascii="仿宋" w:hAnsi="仿宋" w:eastAsia="仿宋" w:cs="仿宋"/>
          <w:b/>
          <w:bCs/>
          <w:color w:val="auto"/>
          <w:sz w:val="32"/>
          <w:szCs w:val="32"/>
          <w:lang w:val="en-US" w:eastAsia="zh-CN"/>
        </w:rPr>
        <w:t>（三）文物保护创新迭出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是加强文物修复和预防性保护，修复馆藏壁画超过65平方米，全面完成韩休墓大型壁画修复任务，修复及保养其他材质文物715件（组）；对馆区露天石质文物进行健康养护4次，开展展线文物健康监测83次。二是加强文物保护科技研究，推进国家重点研发计划“文物数字化快速采集技术体系及应用示范”、陕西省“两链融合”文化遗产保护利用科技创新重点专项“基于环境场变化的墓葬壁画稳定性分析综合研究”等课题；召开国家文物局重点科研基地学术委员会年会，结项基地2021年度开放课题，并发布2023年度开放课题；推进秦汉馆保护修复实验室装修改造及微环境场建设。三是加强文物保护科技合作，与英国考陶尔德艺术学院及上海大学开展壁画保护科技合作成功申报瑞士联邦文化局可移动文化遗产保护基金项目，</w:t>
      </w:r>
      <w:r>
        <w:rPr>
          <w:rFonts w:hint="eastAsia" w:ascii="仿宋" w:hAnsi="仿宋" w:eastAsia="仿宋" w:cs="仿宋"/>
          <w:b w:val="0"/>
          <w:bCs w:val="0"/>
          <w:kern w:val="2"/>
          <w:sz w:val="32"/>
          <w:szCs w:val="32"/>
          <w:highlight w:val="none"/>
          <w:lang w:val="en-US" w:eastAsia="zh-CN" w:bidi="ar-SA"/>
        </w:rPr>
        <w:t>与中国文化遗产研究院合作研发标准化壁画修复工具套装，与甘肃省文物考古研究所合作完成武威慕容智墓壁画保护修复项目</w:t>
      </w:r>
      <w:r>
        <w:rPr>
          <w:rFonts w:hint="eastAsia" w:ascii="仿宋" w:hAnsi="仿宋" w:eastAsia="仿宋" w:cs="仿宋"/>
          <w:b w:val="0"/>
          <w:bCs w:val="0"/>
          <w:color w:val="auto"/>
          <w:sz w:val="32"/>
          <w:szCs w:val="32"/>
          <w:lang w:val="en-US" w:eastAsia="zh-CN"/>
        </w:rPr>
        <w:t>，帮助兄弟单位编制8套文物保护修复方案。四是加强文物保护修复展示，打造集展示、演示、体验和互动于一体的多功能文物保护修复展示空间，推出“溢彩千年——壁画文物修复季展览”和“治画光阴——书画文物修复季展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（四）展览交流成果丰硕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一是办好馆内原创展览，成功举办“玉韫•九州：中国早期文明间的碰撞与聚合”“时光刻度——陕西历史博物馆藏搪瓷中的时代记忆”</w:t>
      </w:r>
      <w:r>
        <w:rPr>
          <w:rFonts w:hint="eastAsia" w:ascii="仿宋" w:hAnsi="仿宋" w:eastAsia="仿宋" w:cs="仿宋"/>
          <w:color w:val="auto"/>
          <w:sz w:val="32"/>
          <w:szCs w:val="32"/>
          <w:lang w:val="en-US" w:eastAsia="zh-CN"/>
        </w:rPr>
        <w:t>“盛世唐音——唐代乐舞文化展”“胜利的鼓舞者——陕西历史博物馆藏抗美援朝文物展”和“保护 传承 融通 致远——陕西石窟寺保护与利用”等5个展览</w:t>
      </w:r>
      <w:r>
        <w:rPr>
          <w:rFonts w:hint="eastAsia" w:ascii="仿宋" w:hAnsi="仿宋" w:eastAsia="仿宋" w:cs="仿宋"/>
          <w:b w:val="0"/>
          <w:bCs w:val="0"/>
          <w:color w:val="auto"/>
          <w:sz w:val="32"/>
          <w:szCs w:val="32"/>
          <w:lang w:val="en-US" w:eastAsia="zh-CN"/>
        </w:rPr>
        <w:t>。二是推出省外巡回展览，在6省区先后举办</w:t>
      </w:r>
      <w:r>
        <w:rPr>
          <w:rFonts w:hint="eastAsia" w:ascii="仿宋" w:hAnsi="仿宋" w:eastAsia="仿宋" w:cs="仿宋"/>
          <w:color w:val="auto"/>
          <w:sz w:val="32"/>
          <w:szCs w:val="32"/>
          <w:lang w:val="en-US" w:eastAsia="zh-CN"/>
        </w:rPr>
        <w:t>“陕西唐代文物精华展”“陕西周秦汉唐文物精华展”</w:t>
      </w:r>
      <w:r>
        <w:rPr>
          <w:rFonts w:hint="eastAsia" w:ascii="仿宋" w:hAnsi="仿宋" w:eastAsia="仿宋" w:cs="仿宋"/>
          <w:b w:val="0"/>
          <w:bCs w:val="0"/>
          <w:color w:val="auto"/>
          <w:sz w:val="32"/>
          <w:szCs w:val="32"/>
          <w:lang w:val="en-US" w:eastAsia="zh-CN"/>
        </w:rPr>
        <w:t>和“天下龙泉——中国龙泉青瓷、宝剑传承与创新展”；在台湾、澳门等4所高校举办“盛世壁藏——唐代壁画文化特展”及相关活动。三是加强文明交流互鉴，赴</w:t>
      </w:r>
      <w:r>
        <w:rPr>
          <w:rFonts w:hint="eastAsia" w:ascii="仿宋" w:hAnsi="仿宋" w:eastAsia="仿宋" w:cs="仿宋"/>
          <w:color w:val="auto"/>
          <w:sz w:val="32"/>
          <w:szCs w:val="32"/>
          <w:lang w:val="en-US" w:eastAsia="zh-CN"/>
        </w:rPr>
        <w:t>西班牙阿利坎特考古博物馆举办“中国秦汉文明的遗产”展览</w:t>
      </w:r>
      <w:r>
        <w:rPr>
          <w:rFonts w:hint="eastAsia" w:ascii="仿宋" w:hAnsi="仿宋" w:eastAsia="仿宋" w:cs="仿宋"/>
          <w:b w:val="0"/>
          <w:bCs w:val="0"/>
          <w:color w:val="auto"/>
          <w:sz w:val="32"/>
          <w:szCs w:val="32"/>
          <w:lang w:val="en-US" w:eastAsia="zh-CN"/>
        </w:rPr>
        <w:t>，引进秘鲁“消失的文明——印加人和帝国四方之地”展览，在国内外形成了文化传播与文明互鉴的良好效应</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（五）社会教育广受好评</w:t>
      </w:r>
    </w:p>
    <w:p>
      <w:pPr>
        <w:pStyle w:val="5"/>
        <w:keepNext w:val="0"/>
        <w:keepLines w:val="0"/>
        <w:pageBreakBefore w:val="0"/>
        <w:widowControl w:val="0"/>
        <w:kinsoku/>
        <w:wordWrap/>
        <w:overflowPunct/>
        <w:topLinePunct w:val="0"/>
        <w:autoSpaceDE/>
        <w:autoSpaceDN/>
        <w:bidi w:val="0"/>
        <w:adjustRightInd/>
        <w:snapToGrid/>
        <w:spacing w:before="0"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一是加强社会教育实践，全年通过“线上+线下”方式举办</w:t>
      </w:r>
      <w:r>
        <w:rPr>
          <w:rFonts w:hint="eastAsia" w:ascii="仿宋" w:hAnsi="仿宋" w:eastAsia="仿宋" w:cs="仿宋"/>
          <w:bCs/>
          <w:color w:val="auto"/>
          <w:sz w:val="32"/>
          <w:szCs w:val="32"/>
        </w:rPr>
        <w:t>“周秦汉唐”“如果文物会说话”“博物馆里看国宝”</w:t>
      </w:r>
      <w:r>
        <w:rPr>
          <w:rFonts w:hint="eastAsia" w:ascii="仿宋" w:hAnsi="仿宋" w:eastAsia="仿宋" w:cs="仿宋"/>
          <w:bCs/>
          <w:color w:val="auto"/>
          <w:sz w:val="32"/>
          <w:szCs w:val="32"/>
          <w:lang w:val="en-US" w:eastAsia="zh-CN"/>
        </w:rPr>
        <w:t>等</w:t>
      </w:r>
      <w:r>
        <w:rPr>
          <w:rFonts w:hint="eastAsia" w:ascii="仿宋" w:hAnsi="仿宋" w:eastAsia="仿宋" w:cs="仿宋"/>
          <w:b w:val="0"/>
          <w:bCs w:val="0"/>
          <w:color w:val="auto"/>
          <w:sz w:val="32"/>
          <w:szCs w:val="32"/>
          <w:lang w:val="en-US" w:eastAsia="zh-CN"/>
        </w:rPr>
        <w:t>社教活动430多场，受众达到30万人。二是打造文博教育平台，陕西省博物馆教育联盟承办“数字化技术赋能博物馆教育融合发展”培训班和首届“陕西文物数字文创大赛”，举办“国宝我来讲”“博物馆里的神奇动物”等文博科普活动近1000场。三是建设志愿服务品牌，陕西青年文博志愿者联合会全年开展“志愿行走 爱心起航”活动4期、其他各类活动5200余场，其中我馆志愿服务团队举办“流动博物馆”“陕历博里享受乐龄时光”等活动84场。四是持续深化馆校合作，与20所高校共建“大学生思想政治教育基地”，在30所学校进行社团课、公益课研学实践。五是办好“陕历博之友”协会，全年举办8场“城市与民居建筑”主题活动，受到会员好评。六是做好日常讲解服务，全年完成讲解接待任务5.4万余批次。</w:t>
      </w:r>
    </w:p>
    <w:p>
      <w:pPr>
        <w:pStyle w:val="5"/>
        <w:keepNext w:val="0"/>
        <w:keepLines w:val="0"/>
        <w:pageBreakBefore w:val="0"/>
        <w:widowControl w:val="0"/>
        <w:kinsoku/>
        <w:wordWrap/>
        <w:overflowPunct/>
        <w:topLinePunct w:val="0"/>
        <w:autoSpaceDE/>
        <w:autoSpaceDN/>
        <w:bidi w:val="0"/>
        <w:adjustRightInd/>
        <w:snapToGrid/>
        <w:spacing w:before="0" w:line="360" w:lineRule="auto"/>
        <w:ind w:firstLine="643" w:firstLineChars="200"/>
        <w:textAlignment w:val="auto"/>
        <w:rPr>
          <w:rFonts w:hint="default"/>
          <w:b/>
          <w:bCs/>
          <w:sz w:val="32"/>
          <w:szCs w:val="32"/>
          <w:lang w:val="en-US" w:eastAsia="zh-CN"/>
        </w:rPr>
      </w:pPr>
      <w:r>
        <w:rPr>
          <w:rFonts w:hint="eastAsia" w:ascii="仿宋" w:hAnsi="仿宋" w:eastAsia="仿宋" w:cs="仿宋"/>
          <w:b/>
          <w:bCs/>
          <w:color w:val="auto"/>
          <w:sz w:val="32"/>
          <w:szCs w:val="32"/>
          <w:lang w:val="en-US" w:eastAsia="zh-CN"/>
        </w:rPr>
        <w:t>（六）数字历博不断升级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一是规范可移动文物数字化工作，</w:t>
      </w:r>
      <w:r>
        <w:rPr>
          <w:rFonts w:hint="eastAsia" w:ascii="仿宋" w:hAnsi="仿宋" w:eastAsia="仿宋" w:cs="仿宋"/>
          <w:color w:val="auto"/>
          <w:sz w:val="32"/>
          <w:szCs w:val="32"/>
          <w:lang w:val="en-US" w:eastAsia="zh-CN"/>
        </w:rPr>
        <w:t>编制出台陕西省地方标准《可移动文物数字化工作规程》，</w:t>
      </w:r>
      <w:r>
        <w:rPr>
          <w:rFonts w:hint="eastAsia" w:ascii="仿宋" w:hAnsi="仿宋" w:eastAsia="仿宋" w:cs="仿宋"/>
          <w:b w:val="0"/>
          <w:bCs w:val="0"/>
          <w:color w:val="auto"/>
          <w:sz w:val="32"/>
          <w:szCs w:val="32"/>
          <w:lang w:val="en-US" w:eastAsia="zh-CN"/>
        </w:rPr>
        <w:t>完成2023年陕西省藏品管理系统信息更新。</w:t>
      </w:r>
      <w:r>
        <w:rPr>
          <w:rFonts w:hint="eastAsia" w:ascii="仿宋" w:hAnsi="仿宋" w:eastAsia="仿宋" w:cs="仿宋"/>
          <w:color w:val="auto"/>
          <w:sz w:val="32"/>
          <w:szCs w:val="32"/>
          <w:lang w:val="en-US" w:eastAsia="zh-CN"/>
        </w:rPr>
        <w:t>二是</w:t>
      </w:r>
      <w:r>
        <w:rPr>
          <w:rFonts w:hint="eastAsia" w:ascii="仿宋" w:hAnsi="仿宋" w:eastAsia="仿宋" w:cs="仿宋"/>
          <w:b w:val="0"/>
          <w:bCs w:val="0"/>
          <w:color w:val="auto"/>
          <w:sz w:val="32"/>
          <w:szCs w:val="32"/>
          <w:lang w:val="en-US" w:eastAsia="zh-CN"/>
        </w:rPr>
        <w:t>完善“陕西云展览”平台建设，在该平台举办展览105个。三是加快“陕西历史文化体验馆”建设，上线“我在陕历博办展览”虚拟布展平台、儿童博物园小游戏和“解谜大唐遗宝数字展”，完成“博爱观展”项目，推进“唐墓壁画馆数字展览”“陕西数字博物馆实体体验馆”项目。四是加强网络安全建设，制定出台《陕西历史博物馆网络安全管理制度》，开展系列网络安全宣传培训活动；完成智慧管理平台、综合管理平台和藏品管理平台安全等保测评。五是加强信息资料使用管理，全年进行数据授权80项；采购图书1880册，上架期刊495册，提供图书阅借服务2500多人次；进行知网资源下载19430次、软硬件维护500余次、官方拍摄70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（七）开放服务全面复苏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仿宋"/>
          <w:b w:val="0"/>
          <w:bCs w:val="0"/>
          <w:color w:val="FF0000"/>
          <w:sz w:val="32"/>
          <w:szCs w:val="32"/>
          <w:lang w:val="en-US" w:eastAsia="zh-CN"/>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一是大力提升参观服务环境，与属地多部门联合开展违规倒卖门票专项整治；采取完善预约程序、上调接待量、周日延迟闭馆、周一对外开放、关闭旅行社预约渠道、节假日限制公务接待、开通青少年及社会团体专场预约参观等措施，不断挖掘接待潜力，想方设法满足观众需求；同时</w:t>
      </w:r>
      <w:r>
        <w:rPr>
          <w:rFonts w:hint="eastAsia" w:ascii="仿宋" w:hAnsi="仿宋" w:eastAsia="仿宋" w:cs="仿宋"/>
          <w:color w:val="000000"/>
          <w:sz w:val="32"/>
          <w:szCs w:val="32"/>
          <w:lang w:val="en-US" w:eastAsia="zh-CN"/>
        </w:rPr>
        <w:t>更新</w:t>
      </w:r>
      <w:r>
        <w:rPr>
          <w:rFonts w:hint="eastAsia" w:ascii="仿宋" w:hAnsi="仿宋" w:eastAsia="仿宋" w:cs="仿宋"/>
          <w:b w:val="0"/>
          <w:bCs w:val="0"/>
          <w:color w:val="auto"/>
          <w:sz w:val="32"/>
          <w:szCs w:val="32"/>
          <w:lang w:val="en-US" w:eastAsia="zh-CN"/>
        </w:rPr>
        <w:t>了开放区</w:t>
      </w:r>
      <w:r>
        <w:rPr>
          <w:rFonts w:hint="eastAsia" w:ascii="仿宋" w:hAnsi="仿宋" w:eastAsia="仿宋" w:cs="仿宋"/>
          <w:color w:val="000000"/>
          <w:sz w:val="32"/>
          <w:szCs w:val="32"/>
          <w:lang w:val="en-US" w:eastAsia="zh-CN"/>
        </w:rPr>
        <w:t>导视系统，顺利通过AAAA级旅游景区复审检查。</w:t>
      </w:r>
      <w:r>
        <w:rPr>
          <w:rFonts w:hint="eastAsia" w:ascii="仿宋" w:hAnsi="仿宋" w:eastAsia="仿宋" w:cs="仿宋"/>
          <w:b w:val="0"/>
          <w:bCs w:val="0"/>
          <w:color w:val="auto"/>
          <w:sz w:val="32"/>
          <w:szCs w:val="32"/>
          <w:lang w:val="en-US" w:eastAsia="zh-CN"/>
        </w:rPr>
        <w:t>二是积极践行分众化理念，编制实施《2023年新时代文明旅游策划方案》，围绕“文明旅游”开展“陕历博因你而美丽”系列活动，1000余名妇女、护士和儿童享受团体免预约参观服务，1000余名西安市一线劳动者夜游我馆，20多位残障人士在馆内开展“残健融合无障碍研学”活动。三是全力做好公众服务日常工作，完成调查问卷 2.2 万份，接听咨询电话 31.6万分钟，提供轮椅童车服务 6300余次、行李存取服务 34万余次，进行医疗救助服务近570次。</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文创路径更趋多元</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是深耕数字文创新赛道，发挥“华夏宝库”数字平台作用，为宝鸡青铜器博物院打造数字门票系统，参与编写《数字资产应用白皮书（2023）》，全年推出数字文创产品和数字纪念票共19款。二是加强文创IP授权合作，签订IP授权协议21项，“唐妞”“花舞大唐”“陕博日历”等知名IP形象深受青睐；与陕文投华夏文创联合推出《2024陕博日历·吉金中国》，与</w:t>
      </w:r>
      <w:r>
        <w:rPr>
          <w:rFonts w:hint="eastAsia" w:ascii="仿宋" w:hAnsi="仿宋" w:eastAsia="仿宋" w:cs="仿宋"/>
          <w:b w:val="0"/>
          <w:bCs/>
          <w:color w:val="auto"/>
          <w:sz w:val="32"/>
          <w:szCs w:val="32"/>
          <w:lang w:val="en-US" w:eastAsia="zh-CN"/>
        </w:rPr>
        <w:t>中工美、</w:t>
      </w:r>
      <w:r>
        <w:rPr>
          <w:rFonts w:hint="eastAsia" w:ascii="仿宋" w:hAnsi="仿宋" w:eastAsia="仿宋" w:cs="仿宋"/>
          <w:b w:val="0"/>
          <w:bCs/>
          <w:color w:val="auto"/>
          <w:kern w:val="0"/>
          <w:sz w:val="32"/>
          <w:szCs w:val="32"/>
          <w:lang w:val="en-US" w:eastAsia="zh-CN"/>
        </w:rPr>
        <w:t>周大福、</w:t>
      </w:r>
      <w:r>
        <w:rPr>
          <w:rFonts w:hint="eastAsia" w:ascii="仿宋" w:hAnsi="仿宋" w:eastAsia="仿宋" w:cs="仿宋"/>
          <w:b w:val="0"/>
          <w:bCs w:val="0"/>
          <w:color w:val="auto"/>
          <w:sz w:val="32"/>
          <w:szCs w:val="32"/>
          <w:lang w:val="en-US" w:eastAsia="zh-CN"/>
        </w:rPr>
        <w:t>百吉黄金等推出</w:t>
      </w:r>
      <w:r>
        <w:rPr>
          <w:rFonts w:hint="eastAsia" w:ascii="仿宋" w:hAnsi="仿宋" w:eastAsia="仿宋" w:cs="仿宋"/>
          <w:b w:val="0"/>
          <w:bCs/>
          <w:i w:val="0"/>
          <w:iCs w:val="0"/>
          <w:caps w:val="0"/>
          <w:color w:val="auto"/>
          <w:spacing w:val="0"/>
          <w:sz w:val="32"/>
          <w:szCs w:val="32"/>
          <w:shd w:val="clear" w:fill="FFFFFF"/>
          <w:lang w:eastAsia="zh-CN"/>
        </w:rPr>
        <w:t>“</w:t>
      </w:r>
      <w:r>
        <w:rPr>
          <w:rFonts w:hint="eastAsia" w:ascii="仿宋" w:hAnsi="仿宋" w:eastAsia="仿宋" w:cs="仿宋"/>
          <w:b w:val="0"/>
          <w:bCs/>
          <w:i w:val="0"/>
          <w:iCs w:val="0"/>
          <w:caps w:val="0"/>
          <w:color w:val="auto"/>
          <w:spacing w:val="0"/>
          <w:sz w:val="32"/>
          <w:szCs w:val="32"/>
          <w:shd w:val="clear" w:fill="FFFFFF"/>
        </w:rPr>
        <w:t>五洲同心</w:t>
      </w:r>
      <w:r>
        <w:rPr>
          <w:rFonts w:hint="eastAsia" w:ascii="仿宋" w:hAnsi="仿宋" w:eastAsia="仿宋" w:cs="仿宋"/>
          <w:b w:val="0"/>
          <w:bCs/>
          <w:i w:val="0"/>
          <w:iCs w:val="0"/>
          <w:caps w:val="0"/>
          <w:color w:val="auto"/>
          <w:spacing w:val="0"/>
          <w:sz w:val="32"/>
          <w:szCs w:val="32"/>
          <w:shd w:val="clear" w:fill="FFFFFF"/>
          <w:lang w:eastAsia="zh-CN"/>
        </w:rPr>
        <w:t>”</w:t>
      </w:r>
      <w:r>
        <w:rPr>
          <w:rFonts w:hint="eastAsia" w:ascii="仿宋" w:hAnsi="仿宋" w:eastAsia="仿宋" w:cs="仿宋"/>
          <w:b w:val="0"/>
          <w:bCs/>
          <w:i w:val="0"/>
          <w:iCs w:val="0"/>
          <w:caps w:val="0"/>
          <w:color w:val="auto"/>
          <w:spacing w:val="0"/>
          <w:sz w:val="32"/>
          <w:szCs w:val="32"/>
          <w:shd w:val="clear" w:fill="FFFFFF"/>
        </w:rPr>
        <w:t>盛世珐琅荣华</w:t>
      </w:r>
      <w:r>
        <w:rPr>
          <w:rFonts w:hint="eastAsia" w:ascii="仿宋" w:hAnsi="仿宋" w:eastAsia="仿宋" w:cs="仿宋"/>
          <w:b w:val="0"/>
          <w:bCs/>
          <w:i w:val="0"/>
          <w:iCs w:val="0"/>
          <w:caps w:val="0"/>
          <w:color w:val="auto"/>
          <w:spacing w:val="0"/>
          <w:sz w:val="32"/>
          <w:szCs w:val="32"/>
          <w:shd w:val="clear" w:fill="FFFFFF"/>
          <w:lang w:val="en-US" w:eastAsia="zh-CN"/>
        </w:rPr>
        <w:t>尊、</w:t>
      </w:r>
      <w:r>
        <w:rPr>
          <w:rFonts w:hint="eastAsia" w:ascii="仿宋" w:hAnsi="仿宋" w:eastAsia="仿宋" w:cs="仿宋"/>
          <w:b w:val="0"/>
          <w:bCs/>
          <w:color w:val="auto"/>
          <w:sz w:val="32"/>
          <w:szCs w:val="32"/>
          <w:highlight w:val="none"/>
          <w:lang w:val="en-US" w:eastAsia="zh-CN"/>
        </w:rPr>
        <w:t>“</w:t>
      </w:r>
      <w:r>
        <w:rPr>
          <w:rFonts w:hint="eastAsia" w:ascii="仿宋" w:hAnsi="仿宋" w:eastAsia="仿宋" w:cs="仿宋"/>
          <w:b w:val="0"/>
          <w:bCs/>
          <w:color w:val="auto"/>
          <w:sz w:val="32"/>
          <w:szCs w:val="32"/>
          <w:highlight w:val="none"/>
          <w:lang w:val="zh-CN"/>
        </w:rPr>
        <w:t>盛世华彩·传承系列”</w:t>
      </w:r>
      <w:r>
        <w:rPr>
          <w:rFonts w:hint="eastAsia" w:ascii="仿宋" w:hAnsi="仿宋" w:eastAsia="仿宋" w:cs="仿宋"/>
          <w:b w:val="0"/>
          <w:bCs/>
          <w:color w:val="auto"/>
          <w:sz w:val="32"/>
          <w:szCs w:val="32"/>
          <w:highlight w:val="none"/>
          <w:lang w:val="en-US" w:eastAsia="zh-CN"/>
        </w:rPr>
        <w:t>首饰</w:t>
      </w:r>
      <w:r>
        <w:rPr>
          <w:rFonts w:hint="eastAsia" w:ascii="仿宋" w:hAnsi="仿宋" w:eastAsia="仿宋" w:cs="仿宋"/>
          <w:b w:val="0"/>
          <w:bCs/>
          <w:i w:val="0"/>
          <w:iCs w:val="0"/>
          <w:caps w:val="0"/>
          <w:color w:val="auto"/>
          <w:spacing w:val="0"/>
          <w:sz w:val="32"/>
          <w:szCs w:val="32"/>
          <w:shd w:val="clear" w:fill="FFFFFF"/>
          <w:lang w:val="en-US" w:eastAsia="zh-CN"/>
        </w:rPr>
        <w:t>和</w:t>
      </w:r>
      <w:r>
        <w:rPr>
          <w:rFonts w:hint="eastAsia" w:ascii="仿宋" w:hAnsi="仿宋" w:eastAsia="仿宋" w:cs="仿宋"/>
          <w:sz w:val="32"/>
          <w:szCs w:val="32"/>
          <w:lang w:val="en-US" w:eastAsia="zh-CN"/>
        </w:rPr>
        <w:t>“丝路瑰宝”</w:t>
      </w:r>
      <w:r>
        <w:rPr>
          <w:rFonts w:hint="eastAsia" w:ascii="仿宋" w:hAnsi="仿宋" w:eastAsia="仿宋" w:cs="仿宋"/>
          <w:b w:val="0"/>
          <w:bCs w:val="0"/>
          <w:color w:val="auto"/>
          <w:sz w:val="32"/>
          <w:szCs w:val="32"/>
          <w:lang w:val="en-US" w:eastAsia="zh-CN"/>
        </w:rPr>
        <w:t>饰品等多款精品文创。三是积极走进文创展会，参加“第三届中国国际消费品博览会”“第八届中国西部旅游产业博览会”“第七届丝博会”和“中国博协文创专委会2023年会”等24场展会，参加“博物馆与美好生活”文博之夜等活动，先后荣获8项文创嘉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（九）宣传效应日益凸显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color w:val="auto"/>
          <w:sz w:val="32"/>
          <w:szCs w:val="32"/>
          <w:lang w:val="en-US" w:eastAsia="zh-CN"/>
        </w:rPr>
        <w:t>一是聚焦核心业务加强重点宣传，参加由中央网信办、国家文物局等主办的“盛世中华，何以中国”主题宣传活动，参加央视《开讲啦》节目；组织权威媒体对“玉韫·九州——中国早期文明间的碰撞与聚合”展览作专题报道，在《中国文物报·考古专刊》发表《九州韫玉山辉水润 中华文明玉汝于成》，在《陕西日报》发表《文物大展讲中国故事》；在腾讯视频号“八点一刻”栏目开展“馆长讲述美玉如何韫九州”直播活动，点击观看量达到54万。 二是紧扣时代主题进行专题宣传，围绕中国——中亚峰会、“一带一路”倡议十周年与央视、中新社等合作拍摄《博物馆中的千年丝路》《“一带一路”——推动实现共同现代化》等专题片。三是坚持多方协作做好全域宣传，参与拍摄山东卫视《国学小名士》、浙江卫视《国宝搬家记》和东方卫视《探源》等节目，配合省侨联拍摄《侨·见》系列短视频，全年接待新闻媒体240余批次，开展大型媒体活动9次，发布报道580余篇。四是坚持开放共享开展自媒体宣传。我馆官网点击量达到339万次，官方微信粉丝量达到660万，官方微博粉丝量达到127.9万，抖音、快手、B站等粉丝量合计超过43.1万，持续助推博物馆文化传播提质升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（十）安全保障更加有力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服务保障方面，一是改造提升基础设施，完成了韩休墓壁画展厅沉降缝渗漏水修缮、馆区天井防渗工程、480库室外整修和财务档案室装修改造等10个项目，完成小型施工及维修任务350余项。二是保证设备设施安全运行，完成了馆区建筑防雷检测、电力设备预防性试验、冷却水循环水泵更换3项工程以及多联机空调维保任务。三是规范国有资产管理，完成2023年陕西省行政事业单位资产年报，全年入账固定资产782.58万元、无形资产236.89万元。四是加强公务用车管理，</w:t>
      </w:r>
      <w:r>
        <w:rPr>
          <w:rFonts w:hint="eastAsia" w:ascii="仿宋" w:hAnsi="仿宋" w:eastAsia="仿宋" w:cs="仿宋"/>
          <w:b w:val="0"/>
          <w:bCs w:val="0"/>
          <w:color w:val="auto"/>
          <w:sz w:val="32"/>
          <w:szCs w:val="32"/>
          <w:lang w:val="en-US" w:eastAsia="zh-CN"/>
        </w:rPr>
        <w:t>开通秦汉馆通勤班车，全年</w:t>
      </w:r>
      <w:r>
        <w:rPr>
          <w:rFonts w:hint="eastAsia" w:ascii="仿宋" w:hAnsi="宋体" w:eastAsia="仿宋" w:cs="仿宋"/>
          <w:color w:val="auto"/>
          <w:sz w:val="32"/>
          <w:szCs w:val="32"/>
          <w:lang w:val="en-US" w:eastAsia="zh-CN"/>
        </w:rPr>
        <w:t>调度用车近1000辆次，安全行驶3.6万公里。五</w:t>
      </w:r>
      <w:r>
        <w:rPr>
          <w:rFonts w:hint="eastAsia" w:ascii="仿宋" w:hAnsi="仿宋" w:eastAsia="仿宋" w:cs="仿宋"/>
          <w:color w:val="auto"/>
          <w:sz w:val="32"/>
          <w:szCs w:val="32"/>
          <w:lang w:val="en-US" w:eastAsia="zh-CN"/>
        </w:rPr>
        <w:t>是做好职工餐厅运营和卫生保洁，全年接待用餐8.5万人次，卫生巡查1500余次，清运垃圾500余吨，有力保障了博物馆平稳运行。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在平安建设方面，一是强化火灾隐患与消防安全治理，完成复制品库房安防消防工程、电气防火灾系统改造工程，推进安防设备设施</w:t>
      </w:r>
      <w:r>
        <w:rPr>
          <w:rFonts w:hint="eastAsia" w:ascii="仿宋" w:hAnsi="仿宋" w:eastAsia="仿宋" w:cs="仿宋"/>
          <w:sz w:val="32"/>
          <w:szCs w:val="32"/>
          <w:lang w:val="en-US" w:eastAsia="zh-CN"/>
        </w:rPr>
        <w:t>维保和消防管路维修等项目</w:t>
      </w:r>
      <w:r>
        <w:rPr>
          <w:rFonts w:hint="eastAsia" w:ascii="仿宋" w:hAnsi="仿宋" w:eastAsia="仿宋" w:cs="仿宋"/>
          <w:color w:val="auto"/>
          <w:sz w:val="32"/>
          <w:szCs w:val="32"/>
          <w:lang w:val="en-US" w:eastAsia="zh-CN"/>
        </w:rPr>
        <w:t>。二是深化治安联防专项整治，配合属地有关部门坚决打击“黄牛、黑车、黑导”。三是加强文物安全宣传，举办“守护国保 传承文明——博物馆与文物安全保护高端论坛”和“安全生产月”“平安建设宣传月”“消防安全月”系列活动，承办第三届“寻找最美陕西文物安全守护人”评选活动，编印12期《警钟长鸣》安全月报。四是做好安保日常工作，全年开展馆区安全巡检59次、专项演练36次、企业安全培训20余次，处置涉文物安全事件3起，</w:t>
      </w:r>
      <w:r>
        <w:rPr>
          <w:rFonts w:hint="eastAsia" w:ascii="仿宋_GB2312" w:hAnsi="仿宋_GB2312" w:eastAsia="仿宋_GB2312" w:cs="仿宋_GB2312"/>
          <w:color w:val="auto"/>
          <w:sz w:val="32"/>
          <w:szCs w:val="32"/>
          <w:lang w:val="en-US" w:eastAsia="zh-CN"/>
        </w:rPr>
        <w:t>办理物资出馆手续170余批、临时人员通行手续300余批，</w:t>
      </w:r>
      <w:r>
        <w:rPr>
          <w:rFonts w:hint="eastAsia" w:ascii="仿宋" w:hAnsi="仿宋" w:eastAsia="仿宋" w:cs="仿宋"/>
          <w:color w:val="auto"/>
          <w:sz w:val="32"/>
          <w:szCs w:val="32"/>
          <w:lang w:val="en-US" w:eastAsia="zh-CN"/>
        </w:rPr>
        <w:t>完成安保</w:t>
      </w:r>
      <w:r>
        <w:rPr>
          <w:rFonts w:hint="eastAsia" w:ascii="仿宋_GB2312" w:hAnsi="仿宋_GB2312" w:eastAsia="仿宋_GB2312" w:cs="仿宋_GB2312"/>
          <w:color w:val="auto"/>
          <w:sz w:val="32"/>
          <w:szCs w:val="32"/>
          <w:lang w:val="en-US" w:eastAsia="zh-CN"/>
        </w:rPr>
        <w:t>勤务200余次，全力守护“平安历博”建设</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四、年度工作亮点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b/>
          <w:bCs/>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b/>
          <w:bCs/>
          <w:color w:val="auto"/>
          <w:sz w:val="32"/>
          <w:szCs w:val="32"/>
          <w:lang w:val="en-US" w:eastAsia="zh-CN"/>
        </w:rPr>
        <w:t xml:space="preserve"> </w:t>
      </w:r>
      <w:r>
        <w:rPr>
          <w:rFonts w:hint="eastAsia" w:ascii="仿宋" w:hAnsi="仿宋" w:eastAsia="仿宋" w:cs="仿宋"/>
          <w:b/>
          <w:bCs/>
          <w:color w:val="auto"/>
          <w:sz w:val="32"/>
          <w:szCs w:val="32"/>
          <w:lang w:val="en-US" w:eastAsia="zh-CN"/>
        </w:rPr>
        <w:t>（一）博物馆运行评估获优秀等次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在第六次国家一级博物馆运行评估（2019-2021年）中，馆党委统一部署、全馆通力协作，圆满完成既定工作任务，最终我馆在127家国家一级博物馆中脱颖而出，被评定为“优秀”等次，在全省参评博物馆中名列第一。</w:t>
      </w:r>
      <w:r>
        <w:rPr>
          <w:rFonts w:hint="eastAsia" w:ascii="仿宋" w:hAnsi="仿宋" w:eastAsia="仿宋" w:cs="仿宋"/>
          <w:b/>
          <w:bCs/>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（二）秦汉馆建设取得决定性进展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kern w:val="2"/>
          <w:sz w:val="32"/>
          <w:szCs w:val="32"/>
          <w:lang w:val="en-US" w:eastAsia="zh-CN" w:bidi="ar"/>
        </w:rPr>
        <w:t>我馆秦汉馆被确定为2024年国际博物馆日中国主会场以来，馆党委统筹全馆资源、凝聚各方力量，</w:t>
      </w:r>
      <w:r>
        <w:rPr>
          <w:rFonts w:hint="eastAsia" w:ascii="仿宋" w:hAnsi="仿宋" w:eastAsia="仿宋" w:cs="仿宋"/>
          <w:b w:val="0"/>
          <w:bCs w:val="0"/>
          <w:color w:val="auto"/>
          <w:sz w:val="32"/>
          <w:szCs w:val="32"/>
          <w:lang w:val="en-US" w:eastAsia="zh-CN"/>
        </w:rPr>
        <w:t>全力加快建设步伐，确保了秦汉馆于2023年12月29日对公众试开放，并成功推出了“天下同一——秦汉文明主题展”，为秦汉馆在2024年5月18日正式开放并举办国际博物馆日中国主会场活动奠定了坚实基础。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（三）服务外交工作大局受到肯定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val="0"/>
          <w:bCs w:val="0"/>
          <w:sz w:val="32"/>
          <w:szCs w:val="32"/>
          <w:lang w:val="en-US" w:eastAsia="zh-CN"/>
        </w:rPr>
        <w:t>“中国——中亚峰会”“亚洲文化遗产保护大会”在陕举办期间，我馆出色完成“共创亚洲文明美好未来——亚洲文化遗产保护成果展”“了解中国从陕西开始”等重大展览展示任务，为服务我国外交工作大局作出积极贡献，被省政府外事办授予“首届中国——中亚峰会外宾接待单位”称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（四）原创主题特展收获重要荣誉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玉韫·九州——中国早期文明间的碰撞与聚合”原创展览有力展示了中华文明探源工程成果，被国家文物局等评为2023年度“弘扬中华优秀传统文化、培育社会主义核心价值观”主题展览重点推介项目；赴日本“兵马俑与古代中国——秦汉文明的遗产”展览在海外产生重大文化传播效应，被评选为“第二十届全国博物馆十大陈列展览国际及港澳台合作奖”，并入选新华网</w:t>
      </w:r>
      <w:r>
        <w:rPr>
          <w:rFonts w:hint="eastAsia" w:ascii="仿宋" w:hAnsi="仿宋" w:eastAsia="仿宋" w:cs="仿宋"/>
          <w:color w:val="auto"/>
          <w:kern w:val="2"/>
          <w:sz w:val="32"/>
          <w:szCs w:val="32"/>
          <w:lang w:val="en-US" w:eastAsia="zh-CN" w:bidi="ar-SA"/>
        </w:rPr>
        <w:t>“中国好故事”国际传播精品案例</w:t>
      </w:r>
      <w:r>
        <w:rPr>
          <w:rFonts w:hint="eastAsia" w:ascii="仿宋" w:hAnsi="仿宋" w:eastAsia="仿宋" w:cs="仿宋"/>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（五）馆内相关工作得到多项表彰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一是科研业务方面，张蜓获得“全国文物行业职业技术大赛”二等奖和“全国技术能手”称号，馆藏壁画保护修复与材料科学研究创新团队被省委组织部评为“2023年三秦英才特殊支持计划创新创业全省一流团队”，</w:t>
      </w:r>
      <w:bookmarkStart w:id="0" w:name="_GoBack"/>
      <w:bookmarkEnd w:id="0"/>
      <w:r>
        <w:rPr>
          <w:rFonts w:hint="eastAsia" w:ascii="仿宋" w:hAnsi="仿宋" w:eastAsia="仿宋" w:cs="仿宋"/>
          <w:color w:val="auto"/>
          <w:sz w:val="32"/>
          <w:szCs w:val="32"/>
          <w:lang w:val="en-US" w:eastAsia="zh-CN"/>
        </w:rPr>
        <w:t>《法门寺地宫出土唐代丝绸纸背层捻银线的工艺及其价值》文章获得陕西省考古学优秀成果一等奖和省哲学社会科学优秀成果二等奖，《泥火幻彩：听小姐姐讲彩陶》项目获颁“2022年全国科技活动周及重大示范活动荣誉证书”，图书入选教育部《2023年全国中小学图书馆（室）推荐书目》。二是社会教育方面，“盘活用好博物馆资源 开展青少年历史文化教育”项目作为全省唯一入选项目进入国家文物局“文物事业高质量发展入围案例”；“馆校融合·立德润心”项目获得2022年基础教育国家级教学成果二等奖；我馆在2023年陕西文博系统讲解比赛上荣获团体一等奖和3项个人二等奖，在</w:t>
      </w:r>
      <w:r>
        <w:rPr>
          <w:rFonts w:hint="eastAsia" w:ascii="仿宋" w:hAnsi="仿宋" w:eastAsia="仿宋" w:cs="仿宋"/>
          <w:b w:val="0"/>
          <w:bCs w:val="0"/>
          <w:color w:val="auto"/>
          <w:sz w:val="32"/>
          <w:szCs w:val="32"/>
          <w:lang w:val="en-US" w:eastAsia="zh-CN"/>
        </w:rPr>
        <w:t>陕西省科普讲解大赛和西安市科普讲解大赛上分别荣获一等奖和二等奖；</w:t>
      </w:r>
      <w:r>
        <w:rPr>
          <w:rFonts w:hint="eastAsia" w:ascii="仿宋" w:hAnsi="仿宋" w:eastAsia="仿宋" w:cs="仿宋"/>
          <w:color w:val="auto"/>
          <w:sz w:val="32"/>
          <w:szCs w:val="32"/>
          <w:lang w:val="en-US" w:eastAsia="zh-CN"/>
        </w:rPr>
        <w:t>志愿者团队被西安市授予“新时代文明实践志愿者服务团队之星”称号</w:t>
      </w:r>
      <w:r>
        <w:rPr>
          <w:rFonts w:hint="eastAsia" w:ascii="仿宋" w:hAnsi="仿宋" w:eastAsia="仿宋" w:cs="仿宋"/>
          <w:b w:val="0"/>
          <w:bCs w:val="0"/>
          <w:color w:val="auto"/>
          <w:sz w:val="32"/>
          <w:szCs w:val="32"/>
          <w:lang w:val="en-US" w:eastAsia="zh-CN"/>
        </w:rPr>
        <w:t>。三是“数字历博”方面，我馆</w:t>
      </w:r>
      <w:r>
        <w:rPr>
          <w:rFonts w:hint="eastAsia" w:ascii="仿宋" w:hAnsi="仿宋" w:eastAsia="仿宋" w:cs="仿宋"/>
          <w:color w:val="auto"/>
          <w:sz w:val="32"/>
          <w:szCs w:val="32"/>
          <w:lang w:val="en-US" w:eastAsia="zh-CN"/>
        </w:rPr>
        <w:t>官网获得德国iF设计奖，“观往知来”系列科普短视频获评“2023年陕西省优秀科普微视频”。四是文创发展方面，我馆</w:t>
      </w:r>
      <w:r>
        <w:rPr>
          <w:rFonts w:hint="eastAsia" w:ascii="仿宋" w:hAnsi="仿宋" w:eastAsia="仿宋" w:cs="仿宋"/>
          <w:b w:val="0"/>
          <w:bCs w:val="0"/>
          <w:color w:val="auto"/>
          <w:sz w:val="32"/>
          <w:szCs w:val="32"/>
          <w:lang w:val="en-US" w:eastAsia="zh-CN"/>
        </w:rPr>
        <w:t>荣获“全国文化创意产品推介活动十佳文创产品”“2023陕西年度十大新锐IP”“陕西优秀文创作品评选特等奖”和“西安文物主题文创产品大赛金奖”。五是</w:t>
      </w:r>
      <w:r>
        <w:rPr>
          <w:rFonts w:hint="eastAsia" w:ascii="仿宋" w:hAnsi="仿宋" w:eastAsia="仿宋" w:cs="仿宋"/>
          <w:color w:val="auto"/>
          <w:sz w:val="32"/>
          <w:szCs w:val="32"/>
          <w:lang w:val="en-US" w:eastAsia="zh-CN"/>
        </w:rPr>
        <w:t>其他方面，我馆</w:t>
      </w:r>
      <w:r>
        <w:rPr>
          <w:rFonts w:hint="eastAsia" w:ascii="仿宋" w:hAnsi="仿宋" w:eastAsia="仿宋" w:cs="仿宋"/>
          <w:sz w:val="32"/>
          <w:szCs w:val="32"/>
          <w:lang w:val="en-US" w:eastAsia="zh-CN"/>
        </w:rPr>
        <w:t>被授予“西安市生活垃圾分类市级示范单位”，</w:t>
      </w:r>
      <w:r>
        <w:rPr>
          <w:rFonts w:hint="eastAsia" w:ascii="仿宋" w:hAnsi="仿宋" w:eastAsia="仿宋" w:cs="仿宋"/>
          <w:b w:val="0"/>
          <w:bCs w:val="0"/>
          <w:color w:val="auto"/>
          <w:sz w:val="32"/>
          <w:szCs w:val="32"/>
          <w:lang w:val="en-US" w:eastAsia="zh-CN"/>
        </w:rPr>
        <w:t>王攀东、马艺蓉分别被省委组织部等4部门评为优秀驻村第一书记和优秀驻村队员，</w:t>
      </w:r>
      <w:r>
        <w:rPr>
          <w:rFonts w:hint="eastAsia" w:ascii="仿宋" w:hAnsi="仿宋" w:eastAsia="仿宋" w:cs="仿宋"/>
          <w:color w:val="000000" w:themeColor="text1"/>
          <w:sz w:val="32"/>
          <w:szCs w:val="32"/>
          <w:lang w:val="en-US" w:eastAsia="zh-CN"/>
          <w14:textFill>
            <w14:solidFill>
              <w14:schemeClr w14:val="tx1"/>
            </w14:solidFill>
          </w14:textFill>
        </w:rPr>
        <w:t>郭玮璐荣获第十届“陕西好青年”称号，李丹妮作为省直文博系统唯一正式代表参加共青团陕西省第十次代表大会</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auto"/>
          <w:sz w:val="32"/>
          <w:szCs w:val="32"/>
          <w:lang w:val="en-US" w:eastAsia="zh-CN"/>
        </w:rPr>
        <w:t>程思</w:t>
      </w:r>
      <w:r>
        <w:rPr>
          <w:rFonts w:hint="eastAsia" w:ascii="仿宋" w:hAnsi="仿宋" w:eastAsia="仿宋" w:cs="仿宋"/>
          <w:sz w:val="32"/>
          <w:szCs w:val="32"/>
          <w:lang w:val="en-US" w:eastAsia="zh-CN"/>
        </w:rPr>
        <w:t>雯</w:t>
      </w:r>
      <w:r>
        <w:rPr>
          <w:rFonts w:hint="eastAsia" w:ascii="仿宋" w:hAnsi="仿宋" w:eastAsia="仿宋" w:cs="仿宋"/>
          <w:b w:val="0"/>
          <w:bCs w:val="0"/>
          <w:color w:val="auto"/>
          <w:sz w:val="32"/>
          <w:szCs w:val="32"/>
          <w:lang w:val="en-US" w:eastAsia="zh-CN"/>
        </w:rPr>
        <w:t>荣获省文物局“读好书、求新知、强本领”读书征文活动一等奖</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仿宋" w:hAnsi="仿宋" w:eastAsia="仿宋" w:cs="仿宋"/>
          <w:b/>
          <w:bCs/>
          <w:color w:val="auto"/>
          <w:sz w:val="32"/>
          <w:szCs w:val="32"/>
          <w:lang w:val="en-US" w:eastAsia="zh-CN"/>
        </w:rPr>
        <w:t>（一）开放服务供给需再加强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我馆现有条件下的接待服务承载量与公众日益增长的美好文旅需要不平衡，服务供给应再扩大。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（二）预算执行效能需再提升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年度预算执行进度未达到预期效果，今后</w:t>
      </w:r>
      <w:r>
        <w:rPr>
          <w:rFonts w:hint="eastAsia" w:ascii="仿宋" w:hAnsi="仿宋" w:eastAsia="仿宋" w:cs="仿宋"/>
          <w:b w:val="0"/>
          <w:bCs w:val="0"/>
          <w:color w:val="auto"/>
          <w:sz w:val="32"/>
          <w:szCs w:val="32"/>
          <w:lang w:val="en-US" w:eastAsia="zh-CN"/>
        </w:rPr>
        <w:t>应更加注重项目储备的科学性、预算编制的精准性，从而增强资金支付效能</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（三）空间发展格局需再优化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color w:val="auto"/>
          <w:sz w:val="32"/>
          <w:szCs w:val="32"/>
          <w:lang w:val="en-US" w:eastAsia="zh-CN"/>
        </w:rPr>
      </w:pPr>
      <w:r>
        <w:rPr>
          <w:rFonts w:hint="eastAsia" w:ascii="仿宋" w:hAnsi="仿宋" w:eastAsia="仿宋" w:cs="仿宋"/>
          <w:b w:val="0"/>
          <w:bCs w:val="0"/>
          <w:color w:val="auto"/>
          <w:sz w:val="32"/>
          <w:szCs w:val="32"/>
          <w:lang w:val="en-US" w:eastAsia="zh-CN"/>
        </w:rPr>
        <w:t>我馆面临硬件条件不足、服务功能缺失等问题，下一步在建好秦汉馆的同时，需加强本馆基础设施改造提升，推进“一馆两区”协同运行。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六、2024年工作思路</w:t>
      </w:r>
    </w:p>
    <w:p>
      <w:pPr>
        <w:pStyle w:val="5"/>
        <w:keepNext w:val="0"/>
        <w:keepLines w:val="0"/>
        <w:pageBreakBefore w:val="0"/>
        <w:widowControl w:val="0"/>
        <w:kinsoku/>
        <w:wordWrap/>
        <w:overflowPunct/>
        <w:topLinePunct w:val="0"/>
        <w:autoSpaceDE/>
        <w:autoSpaceDN/>
        <w:bidi w:val="0"/>
        <w:adjustRightInd/>
        <w:snapToGrid/>
        <w:spacing w:before="0" w:line="360" w:lineRule="auto"/>
        <w:ind w:firstLine="64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2024年，我馆将坚持以党建为引领，聚焦落实“秦汉馆开放运行”和“本馆改造提升”两个重大项目，统筹推进“深化学术研究、创新展览展示、推动文物活化、推进文明互鉴、提升服务能力”五项重点工作，不断推动博物馆高质量发展迈上新台阶。</w:t>
      </w:r>
    </w:p>
    <w:p>
      <w:pPr>
        <w:pStyle w:val="5"/>
        <w:keepNext w:val="0"/>
        <w:keepLines w:val="0"/>
        <w:pageBreakBefore w:val="0"/>
        <w:widowControl w:val="0"/>
        <w:kinsoku/>
        <w:wordWrap/>
        <w:overflowPunct/>
        <w:topLinePunct w:val="0"/>
        <w:autoSpaceDE/>
        <w:autoSpaceDN/>
        <w:bidi w:val="0"/>
        <w:adjustRightInd/>
        <w:snapToGrid/>
        <w:spacing w:before="0" w:line="360" w:lineRule="auto"/>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一是扎实加强思想政治工作，以习近平新时代中国特色社会主义思想为指导，深入学习贯彻习近平文化思想和习近平总书记重要论述指示批示精神。</w:t>
      </w:r>
    </w:p>
    <w:p>
      <w:pPr>
        <w:pStyle w:val="5"/>
        <w:keepNext w:val="0"/>
        <w:keepLines w:val="0"/>
        <w:pageBreakBefore w:val="0"/>
        <w:widowControl w:val="0"/>
        <w:kinsoku/>
        <w:wordWrap/>
        <w:overflowPunct/>
        <w:topLinePunct w:val="0"/>
        <w:autoSpaceDE/>
        <w:autoSpaceDN/>
        <w:bidi w:val="0"/>
        <w:adjustRightInd/>
        <w:snapToGrid/>
        <w:spacing w:before="0" w:line="360" w:lineRule="auto"/>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二是持续加强党的建设、党风廉政、意识形态和文化安全工作，统筹博物馆发展与文物安全，全方位构建“平安历博”。</w:t>
      </w:r>
    </w:p>
    <w:p>
      <w:pPr>
        <w:pStyle w:val="5"/>
        <w:keepNext w:val="0"/>
        <w:keepLines w:val="0"/>
        <w:pageBreakBefore w:val="0"/>
        <w:widowControl w:val="0"/>
        <w:kinsoku/>
        <w:wordWrap/>
        <w:overflowPunct/>
        <w:topLinePunct w:val="0"/>
        <w:autoSpaceDE/>
        <w:autoSpaceDN/>
        <w:bidi w:val="0"/>
        <w:adjustRightInd/>
        <w:snapToGrid/>
        <w:spacing w:before="0" w:line="360" w:lineRule="auto"/>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三是完成机构调整、干部聘任和党委纪委换届改选，确保组织机构和干部队伍平稳过渡。</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四是加强秦汉馆试开放工作，确保2024年“5.18”正式开放并成功举办</w:t>
      </w:r>
      <w:r>
        <w:rPr>
          <w:rFonts w:hint="eastAsia" w:ascii="仿宋" w:hAnsi="仿宋" w:eastAsia="仿宋" w:cs="仿宋"/>
          <w:color w:val="auto"/>
          <w:sz w:val="32"/>
          <w:szCs w:val="32"/>
          <w:lang w:val="en-US" w:eastAsia="zh-CN"/>
        </w:rPr>
        <w:t>国际博物馆日中国主会场活动</w:t>
      </w:r>
      <w:r>
        <w:rPr>
          <w:rFonts w:hint="eastAsia" w:ascii="仿宋" w:hAnsi="仿宋" w:eastAsia="仿宋" w:cs="仿宋"/>
          <w:b w:val="0"/>
          <w:bCs w:val="0"/>
          <w:color w:val="auto"/>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0"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五是召开“秦汉文明”国际学术研讨会，积极筹办年度重要展览，开展赴港澳台“唐代壁画文化特展”交流活动，用高水平展览讲好陕西故事中国故事。</w:t>
      </w:r>
    </w:p>
    <w:p>
      <w:pPr>
        <w:pStyle w:val="5"/>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六是以业务工作为核心，大力推进年度目标任务，强化年度预算执行，推动重点项目落实。</w:t>
      </w:r>
    </w:p>
    <w:p>
      <w:pPr>
        <w:pStyle w:val="5"/>
        <w:keepNext w:val="0"/>
        <w:keepLines w:val="0"/>
        <w:pageBreakBefore w:val="0"/>
        <w:widowControl w:val="0"/>
        <w:kinsoku/>
        <w:wordWrap/>
        <w:overflowPunct/>
        <w:topLinePunct w:val="0"/>
        <w:autoSpaceDE/>
        <w:autoSpaceDN/>
        <w:bidi w:val="0"/>
        <w:adjustRightInd/>
        <w:snapToGrid/>
        <w:spacing w:before="0"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七是加强群团建设、乡村振兴、精神文明建设和普法宣传工作，助力经济社会高质量发展。</w:t>
      </w:r>
      <w:r>
        <w:rPr>
          <w:rFonts w:hint="eastAsia" w:ascii="仿宋" w:hAnsi="仿宋" w:eastAsia="仿宋" w:cs="仿宋"/>
          <w:b w:val="0"/>
          <w:bCs w:val="0"/>
          <w:color w:val="auto"/>
          <w:sz w:val="32"/>
          <w:szCs w:val="32"/>
          <w:lang w:val="en-US" w:eastAsia="zh-CN"/>
        </w:rPr>
        <w:t xml:space="preserve"> </w:t>
      </w:r>
    </w:p>
    <w:p>
      <w:pPr>
        <w:rPr>
          <w:rFonts w:hint="eastAsia" w:ascii="仿宋" w:hAnsi="仿宋" w:eastAsia="仿宋" w:cs="仿宋"/>
          <w:b w:val="0"/>
          <w:bCs w:val="0"/>
          <w:color w:val="auto"/>
          <w:sz w:val="32"/>
          <w:szCs w:val="32"/>
          <w:lang w:val="en-US" w:eastAsia="zh-CN"/>
        </w:rPr>
      </w:pPr>
    </w:p>
    <w:p>
      <w:pPr>
        <w:pStyle w:val="2"/>
        <w:rPr>
          <w:rFonts w:hint="eastAsia" w:ascii="仿宋" w:hAnsi="仿宋" w:eastAsia="仿宋" w:cs="仿宋"/>
          <w:b w:val="0"/>
          <w:bCs w:val="0"/>
          <w:color w:val="auto"/>
          <w:sz w:val="32"/>
          <w:szCs w:val="32"/>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60" w:firstLineChars="800"/>
        <w:jc w:val="center"/>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陕西历史博物馆</w:t>
      </w:r>
    </w:p>
    <w:p>
      <w:pPr>
        <w:pStyle w:val="5"/>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2023年12月29日</w:t>
      </w:r>
    </w:p>
    <w:p>
      <w:pPr>
        <w:rPr>
          <w:rFonts w:hint="eastAsia" w:ascii="仿宋" w:hAnsi="仿宋" w:eastAsia="仿宋" w:cs="仿宋"/>
          <w:b w:val="0"/>
          <w:bCs w:val="0"/>
          <w:color w:val="auto"/>
          <w:sz w:val="32"/>
          <w:szCs w:val="32"/>
          <w:lang w:val="en-US" w:eastAsia="zh-CN"/>
        </w:rPr>
      </w:pPr>
    </w:p>
    <w:p>
      <w:pPr>
        <w:pStyle w:val="2"/>
        <w:rPr>
          <w:rFonts w:hint="eastAsia" w:ascii="仿宋" w:hAnsi="仿宋" w:eastAsia="仿宋" w:cs="仿宋"/>
          <w:b w:val="0"/>
          <w:bCs w:val="0"/>
          <w:color w:val="auto"/>
          <w:sz w:val="32"/>
          <w:szCs w:val="32"/>
          <w:lang w:val="en-US" w:eastAsia="zh-CN"/>
        </w:rPr>
      </w:pPr>
    </w:p>
    <w:p>
      <w:pPr>
        <w:rPr>
          <w:rFonts w:hint="eastAsia" w:ascii="仿宋" w:hAnsi="仿宋" w:eastAsia="仿宋" w:cs="仿宋"/>
          <w:b w:val="0"/>
          <w:bCs w:val="0"/>
          <w:color w:val="auto"/>
          <w:sz w:val="32"/>
          <w:szCs w:val="32"/>
          <w:lang w:val="en-US" w:eastAsia="zh-CN"/>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60" w:lineRule="exact"/>
        <w:rPr>
          <w:rFonts w:ascii="仿宋" w:hAnsi="仿宋" w:eastAsia="仿宋"/>
          <w:sz w:val="28"/>
          <w:szCs w:val="28"/>
        </w:rPr>
      </w:pPr>
      <w: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5080</wp:posOffset>
                </wp:positionV>
                <wp:extent cx="52578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0.4pt;height:0pt;width:414pt;z-index:251660288;mso-width-relative:page;mso-height-relative:page;" filled="f" stroked="t" coordsize="21600,21600" o:gfxdata="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M4w+/QAAAAAwEAAA8AAAAAAAAAAQAg&#10;AAAAIgAAAGRycy9kb3ducmV2LnhtbFBLAQIUABQAAAAIAIdO4kCCUGrE3QEAAKQDAAAOAAAAAAAA&#10;AAEAIAAAAB8BAABkcnMvZTJvRG9jLnhtbFBLBQYAAAAABgAGAFkBAABu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1931670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52.1pt;height:0pt;width:0.05pt;z-index:251661312;mso-width-relative:page;mso-height-relative:page;" filled="f" stroked="t" coordsize="21600,21600" o:gfxdata="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zrC1dEAAAAFAQAADwAAAAAAAAABACAA&#10;AAAiAAAAZHJzL2Rvd25yZXYueG1sUEsBAhQAFAAAAAgAh07iQHT8vQHbAQAAoAMAAA4AAAAAAAAA&#10;AQAgAAAAIAEAAGRycy9lMm9Eb2MueG1sUEsFBgAAAAAGAAYAWQEAAG0FAAAAAA==&#10;">
                <v:fill on="f" focussize="0,0"/>
                <v:stroke color="#000000" joinstyle="round"/>
                <v:imagedata o:title=""/>
                <o:lock v:ext="edit" aspectratio="f"/>
              </v:line>
            </w:pict>
          </mc:Fallback>
        </mc:AlternateContent>
      </w:r>
      <w:r>
        <w:rPr>
          <w:rFonts w:hint="eastAsia" w:ascii="仿宋" w:hAnsi="仿宋" w:eastAsia="仿宋"/>
          <w:sz w:val="28"/>
          <w:szCs w:val="28"/>
        </w:rPr>
        <w:t>抄送：馆领导成员、各部门，档。</w:t>
      </w:r>
    </w:p>
    <w:p>
      <w:pPr>
        <w:rPr>
          <w:rFonts w:hint="eastAsia" w:ascii="仿宋" w:hAnsi="仿宋" w:eastAsia="仿宋"/>
          <w:sz w:val="28"/>
          <w:szCs w:val="28"/>
        </w:rPr>
      </w:pP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381000</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pt;height:0pt;width:414pt;z-index:251663360;mso-width-relative:page;mso-height-relative:page;" filled="f" stroked="t" coordsize="21600,21600" o:gfxdata="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4Zxiw0wAAAAYBAAAPAAAAAAAA&#10;AAEAIAAAACIAAABkcnMvZG93bnJldi54bWxQSwECFAAUAAAACACHTuJALWT5Zt4BAACkAwAADgAA&#10;AAAAAAABACAAAAAiAQAAZHJzL2Uyb0RvYy54bWxQSwUGAAAAAAYABgBZAQAAc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14pt;z-index:251662336;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JYVf90AAAAAIBAAAPAAAAAAAAAAEA&#10;IAAAACIAAABkcnMvZG93bnJldi54bWxQSwECFAAUAAAACACHTuJATdNxH94BAACkAwAADgAAAAAA&#10;AAABACAAAAAfAQAAZHJzL2Uyb0RvYy54bWxQSwUGAAAAAAYABgBZAQAAbwUAAAAA&#10;">
                <v:fill on="f" focussize="0,0"/>
                <v:stroke color="#000000" joinstyle="round"/>
                <v:imagedata o:title=""/>
                <o:lock v:ext="edit" aspectratio="f"/>
              </v:line>
            </w:pict>
          </mc:Fallback>
        </mc:AlternateContent>
      </w:r>
      <w:r>
        <w:rPr>
          <w:rFonts w:hint="eastAsia" w:ascii="仿宋" w:hAnsi="仿宋" w:eastAsia="仿宋"/>
          <w:sz w:val="28"/>
          <w:szCs w:val="28"/>
        </w:rPr>
        <w:t>陕西历史博物馆</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20</w:t>
      </w:r>
      <w:r>
        <w:rPr>
          <w:rFonts w:hint="eastAsia" w:ascii="仿宋" w:hAnsi="仿宋" w:eastAsia="仿宋"/>
          <w:sz w:val="28"/>
          <w:szCs w:val="28"/>
          <w:lang w:val="en-US" w:eastAsia="zh-CN"/>
        </w:rPr>
        <w:t>23</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29</w:t>
      </w:r>
      <w:r>
        <w:rPr>
          <w:rFonts w:hint="eastAsia" w:ascii="仿宋" w:hAnsi="仿宋" w:eastAsia="仿宋"/>
          <w:sz w:val="28"/>
          <w:szCs w:val="28"/>
        </w:rPr>
        <w:t>日印发</w:t>
      </w:r>
    </w:p>
    <w:p>
      <w:pPr>
        <w:pStyle w:val="2"/>
        <w:rPr>
          <w:rFonts w:hint="default"/>
          <w:lang w:val="en-US" w:eastAsia="zh-CN"/>
        </w:rPr>
      </w:pPr>
    </w:p>
    <w:sectPr>
      <w:footerReference r:id="rId3" w:type="default"/>
      <w:pgSz w:w="11906" w:h="16838"/>
      <w:pgMar w:top="1440" w:right="1746" w:bottom="1440" w:left="180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41A77"/>
    <w:multiLevelType w:val="multilevel"/>
    <w:tmpl w:val="A0B41A7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4"/>
      <w:suff w:val="nothing"/>
      <w:lvlText w:val="（%4）"/>
      <w:lvlJc w:val="left"/>
      <w:pPr>
        <w:ind w:left="-402"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A13E2CB"/>
    <w:multiLevelType w:val="singleLevel"/>
    <w:tmpl w:val="2A13E2CB"/>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jZmU3MmJjZGVhMGJmYmE2ZTI1Zjg1N2JhOTM1OTQifQ=="/>
  </w:docVars>
  <w:rsids>
    <w:rsidRoot w:val="00000000"/>
    <w:rsid w:val="00563297"/>
    <w:rsid w:val="006C251F"/>
    <w:rsid w:val="0082079C"/>
    <w:rsid w:val="00A37881"/>
    <w:rsid w:val="00C64BE1"/>
    <w:rsid w:val="00DB125A"/>
    <w:rsid w:val="00F0134D"/>
    <w:rsid w:val="01891DB9"/>
    <w:rsid w:val="01C724DC"/>
    <w:rsid w:val="01C9648D"/>
    <w:rsid w:val="01DE1CCE"/>
    <w:rsid w:val="01E42608"/>
    <w:rsid w:val="01F83A77"/>
    <w:rsid w:val="0274275A"/>
    <w:rsid w:val="027456EB"/>
    <w:rsid w:val="02763057"/>
    <w:rsid w:val="0279099F"/>
    <w:rsid w:val="03545A9E"/>
    <w:rsid w:val="03FD6958"/>
    <w:rsid w:val="0412643D"/>
    <w:rsid w:val="044C7B6D"/>
    <w:rsid w:val="04524AD3"/>
    <w:rsid w:val="04C755C7"/>
    <w:rsid w:val="05685E3F"/>
    <w:rsid w:val="05A36648"/>
    <w:rsid w:val="05BC6D88"/>
    <w:rsid w:val="05E408B2"/>
    <w:rsid w:val="0606563F"/>
    <w:rsid w:val="06604CB8"/>
    <w:rsid w:val="06CD6694"/>
    <w:rsid w:val="06E66848"/>
    <w:rsid w:val="06FE6C9B"/>
    <w:rsid w:val="074468E5"/>
    <w:rsid w:val="076B7A25"/>
    <w:rsid w:val="079D3C17"/>
    <w:rsid w:val="07A859B6"/>
    <w:rsid w:val="07CC55EA"/>
    <w:rsid w:val="07DA1DFB"/>
    <w:rsid w:val="082213C7"/>
    <w:rsid w:val="08266383"/>
    <w:rsid w:val="08BA16DD"/>
    <w:rsid w:val="0905108B"/>
    <w:rsid w:val="09081997"/>
    <w:rsid w:val="090D3A18"/>
    <w:rsid w:val="09791BE4"/>
    <w:rsid w:val="09BD445A"/>
    <w:rsid w:val="09C072B2"/>
    <w:rsid w:val="09DC0B13"/>
    <w:rsid w:val="0A3A2397"/>
    <w:rsid w:val="0A3B2620"/>
    <w:rsid w:val="0A4000C5"/>
    <w:rsid w:val="0B1A30D8"/>
    <w:rsid w:val="0B530D3B"/>
    <w:rsid w:val="0C122D6A"/>
    <w:rsid w:val="0CDC2BA2"/>
    <w:rsid w:val="0D635E39"/>
    <w:rsid w:val="0E2F753A"/>
    <w:rsid w:val="0E79564F"/>
    <w:rsid w:val="0EEA3D3C"/>
    <w:rsid w:val="0F1A538D"/>
    <w:rsid w:val="0F7F5146"/>
    <w:rsid w:val="103E01AF"/>
    <w:rsid w:val="10A67849"/>
    <w:rsid w:val="11A22D2F"/>
    <w:rsid w:val="12775341"/>
    <w:rsid w:val="12B37742"/>
    <w:rsid w:val="134B584F"/>
    <w:rsid w:val="13A22B4C"/>
    <w:rsid w:val="13C6225D"/>
    <w:rsid w:val="13E80AE6"/>
    <w:rsid w:val="13EE613F"/>
    <w:rsid w:val="13FF390C"/>
    <w:rsid w:val="15612D73"/>
    <w:rsid w:val="158C1C9D"/>
    <w:rsid w:val="15BE4AFD"/>
    <w:rsid w:val="15C3083A"/>
    <w:rsid w:val="162279A8"/>
    <w:rsid w:val="16AE53E7"/>
    <w:rsid w:val="16F4398A"/>
    <w:rsid w:val="172F2DFB"/>
    <w:rsid w:val="17625B24"/>
    <w:rsid w:val="17695265"/>
    <w:rsid w:val="17AB5F80"/>
    <w:rsid w:val="181C6E6C"/>
    <w:rsid w:val="181F7521"/>
    <w:rsid w:val="18890F83"/>
    <w:rsid w:val="19341AC4"/>
    <w:rsid w:val="19815C50"/>
    <w:rsid w:val="19B73198"/>
    <w:rsid w:val="19CF7376"/>
    <w:rsid w:val="19D95F89"/>
    <w:rsid w:val="1A353B07"/>
    <w:rsid w:val="1A38205E"/>
    <w:rsid w:val="1A79446F"/>
    <w:rsid w:val="1A9C2FC6"/>
    <w:rsid w:val="1AC417BC"/>
    <w:rsid w:val="1B492CEE"/>
    <w:rsid w:val="1BF515BA"/>
    <w:rsid w:val="1C126226"/>
    <w:rsid w:val="1C3A05F1"/>
    <w:rsid w:val="1C5D7D69"/>
    <w:rsid w:val="1C7960A1"/>
    <w:rsid w:val="1CB93D4E"/>
    <w:rsid w:val="1CED0985"/>
    <w:rsid w:val="1D146D99"/>
    <w:rsid w:val="1D164E1F"/>
    <w:rsid w:val="1D917059"/>
    <w:rsid w:val="1DEA6B30"/>
    <w:rsid w:val="1DFD2C25"/>
    <w:rsid w:val="1E1A1975"/>
    <w:rsid w:val="1EB53CF4"/>
    <w:rsid w:val="1F096596"/>
    <w:rsid w:val="1F2D1092"/>
    <w:rsid w:val="1FC86AA2"/>
    <w:rsid w:val="1FFF4CF0"/>
    <w:rsid w:val="20222DF5"/>
    <w:rsid w:val="202B69E6"/>
    <w:rsid w:val="203C5009"/>
    <w:rsid w:val="208807AE"/>
    <w:rsid w:val="20902112"/>
    <w:rsid w:val="21246FC7"/>
    <w:rsid w:val="214960D5"/>
    <w:rsid w:val="21966EB0"/>
    <w:rsid w:val="228A5053"/>
    <w:rsid w:val="228A7B92"/>
    <w:rsid w:val="22EB2358"/>
    <w:rsid w:val="23660D03"/>
    <w:rsid w:val="23C65B2E"/>
    <w:rsid w:val="240E2630"/>
    <w:rsid w:val="24550E9B"/>
    <w:rsid w:val="2489214C"/>
    <w:rsid w:val="249D005B"/>
    <w:rsid w:val="24FB6D79"/>
    <w:rsid w:val="250262ED"/>
    <w:rsid w:val="252A7720"/>
    <w:rsid w:val="25566805"/>
    <w:rsid w:val="26226B5C"/>
    <w:rsid w:val="266960BF"/>
    <w:rsid w:val="269E2102"/>
    <w:rsid w:val="270F3B2D"/>
    <w:rsid w:val="279679CE"/>
    <w:rsid w:val="27995C3D"/>
    <w:rsid w:val="28692BF7"/>
    <w:rsid w:val="28B40305"/>
    <w:rsid w:val="290A1D92"/>
    <w:rsid w:val="297E4830"/>
    <w:rsid w:val="298069EB"/>
    <w:rsid w:val="29C24CC6"/>
    <w:rsid w:val="29D4074F"/>
    <w:rsid w:val="2A704BA8"/>
    <w:rsid w:val="2A925A69"/>
    <w:rsid w:val="2B193A14"/>
    <w:rsid w:val="2B8A71A0"/>
    <w:rsid w:val="2BBF5066"/>
    <w:rsid w:val="2BDA3D7F"/>
    <w:rsid w:val="2CF667AF"/>
    <w:rsid w:val="2D8C100C"/>
    <w:rsid w:val="2DEB781F"/>
    <w:rsid w:val="2E181E25"/>
    <w:rsid w:val="2E8A6645"/>
    <w:rsid w:val="2F0E55FF"/>
    <w:rsid w:val="2F384A0C"/>
    <w:rsid w:val="2F982F0A"/>
    <w:rsid w:val="2FD77D04"/>
    <w:rsid w:val="2FE37FB0"/>
    <w:rsid w:val="2FE659AD"/>
    <w:rsid w:val="301E1215"/>
    <w:rsid w:val="30455C08"/>
    <w:rsid w:val="306514DC"/>
    <w:rsid w:val="3096438A"/>
    <w:rsid w:val="30CA372E"/>
    <w:rsid w:val="30DE4092"/>
    <w:rsid w:val="311B0AA9"/>
    <w:rsid w:val="31214905"/>
    <w:rsid w:val="31291CDF"/>
    <w:rsid w:val="318279B9"/>
    <w:rsid w:val="319A4D75"/>
    <w:rsid w:val="31AC7055"/>
    <w:rsid w:val="31E555BD"/>
    <w:rsid w:val="32342EC9"/>
    <w:rsid w:val="323A5DA5"/>
    <w:rsid w:val="325D7152"/>
    <w:rsid w:val="32CF6A37"/>
    <w:rsid w:val="33A05BC7"/>
    <w:rsid w:val="33CE0399"/>
    <w:rsid w:val="340269BD"/>
    <w:rsid w:val="344A530A"/>
    <w:rsid w:val="34C41EBC"/>
    <w:rsid w:val="352A0283"/>
    <w:rsid w:val="355103B6"/>
    <w:rsid w:val="355E5374"/>
    <w:rsid w:val="3598435D"/>
    <w:rsid w:val="359E17FC"/>
    <w:rsid w:val="37384695"/>
    <w:rsid w:val="374B1E9E"/>
    <w:rsid w:val="381A7139"/>
    <w:rsid w:val="38F83224"/>
    <w:rsid w:val="39671ACF"/>
    <w:rsid w:val="398B7537"/>
    <w:rsid w:val="39940F6A"/>
    <w:rsid w:val="39AD6F4F"/>
    <w:rsid w:val="39B56BCD"/>
    <w:rsid w:val="39BA2D41"/>
    <w:rsid w:val="39C97800"/>
    <w:rsid w:val="39F87FA4"/>
    <w:rsid w:val="3A3026CB"/>
    <w:rsid w:val="3A344642"/>
    <w:rsid w:val="3AA92FE9"/>
    <w:rsid w:val="3AD23E4E"/>
    <w:rsid w:val="3AEF4E75"/>
    <w:rsid w:val="3AF2381B"/>
    <w:rsid w:val="3AFD40D0"/>
    <w:rsid w:val="3B156D6F"/>
    <w:rsid w:val="3B190FF4"/>
    <w:rsid w:val="3B4E7C8B"/>
    <w:rsid w:val="3B713B3A"/>
    <w:rsid w:val="3BA74C1B"/>
    <w:rsid w:val="3BBA7F12"/>
    <w:rsid w:val="3BBC3C92"/>
    <w:rsid w:val="3C0E50EB"/>
    <w:rsid w:val="3C37794D"/>
    <w:rsid w:val="3C6C7C30"/>
    <w:rsid w:val="3C6C7E5A"/>
    <w:rsid w:val="3C757CC8"/>
    <w:rsid w:val="3D8B79BC"/>
    <w:rsid w:val="3DC8325D"/>
    <w:rsid w:val="3DDB656E"/>
    <w:rsid w:val="3E0874D5"/>
    <w:rsid w:val="3E366EFB"/>
    <w:rsid w:val="3F6D55FC"/>
    <w:rsid w:val="3F7A2819"/>
    <w:rsid w:val="3F810835"/>
    <w:rsid w:val="3F8206A1"/>
    <w:rsid w:val="3FDC69DF"/>
    <w:rsid w:val="400B206C"/>
    <w:rsid w:val="40315DFE"/>
    <w:rsid w:val="40FD5E95"/>
    <w:rsid w:val="413D68FC"/>
    <w:rsid w:val="41417CCA"/>
    <w:rsid w:val="416308AB"/>
    <w:rsid w:val="41B57367"/>
    <w:rsid w:val="41F93633"/>
    <w:rsid w:val="42031915"/>
    <w:rsid w:val="42360B0C"/>
    <w:rsid w:val="42A46657"/>
    <w:rsid w:val="43110E67"/>
    <w:rsid w:val="43A84E6E"/>
    <w:rsid w:val="43BB54DA"/>
    <w:rsid w:val="44256665"/>
    <w:rsid w:val="44494101"/>
    <w:rsid w:val="4480335F"/>
    <w:rsid w:val="448A61BC"/>
    <w:rsid w:val="44B5680F"/>
    <w:rsid w:val="44B757B6"/>
    <w:rsid w:val="44D07B21"/>
    <w:rsid w:val="453A17BE"/>
    <w:rsid w:val="46170194"/>
    <w:rsid w:val="46DE65CD"/>
    <w:rsid w:val="46EF57A5"/>
    <w:rsid w:val="47436E40"/>
    <w:rsid w:val="47C0171C"/>
    <w:rsid w:val="47D5075A"/>
    <w:rsid w:val="48285822"/>
    <w:rsid w:val="483D4D5B"/>
    <w:rsid w:val="48591DCB"/>
    <w:rsid w:val="487374CB"/>
    <w:rsid w:val="48AE45D6"/>
    <w:rsid w:val="48B76B48"/>
    <w:rsid w:val="48DC3A37"/>
    <w:rsid w:val="491B38D0"/>
    <w:rsid w:val="495044F4"/>
    <w:rsid w:val="498A430E"/>
    <w:rsid w:val="499C5CC4"/>
    <w:rsid w:val="49F31897"/>
    <w:rsid w:val="4A2475A7"/>
    <w:rsid w:val="4AB27C1A"/>
    <w:rsid w:val="4AFB1BBA"/>
    <w:rsid w:val="4AFF1F24"/>
    <w:rsid w:val="4B194C48"/>
    <w:rsid w:val="4B4558F0"/>
    <w:rsid w:val="4CF7247E"/>
    <w:rsid w:val="4D393D1E"/>
    <w:rsid w:val="4DDB2893"/>
    <w:rsid w:val="4E036D92"/>
    <w:rsid w:val="4E2C7C8F"/>
    <w:rsid w:val="4E5A6831"/>
    <w:rsid w:val="4E851C8D"/>
    <w:rsid w:val="4E9D7949"/>
    <w:rsid w:val="4EB61791"/>
    <w:rsid w:val="4EE04187"/>
    <w:rsid w:val="4F0A4277"/>
    <w:rsid w:val="4F241185"/>
    <w:rsid w:val="4F8D7A62"/>
    <w:rsid w:val="4FBB5996"/>
    <w:rsid w:val="4FE40FCF"/>
    <w:rsid w:val="503A4691"/>
    <w:rsid w:val="506511C4"/>
    <w:rsid w:val="508435C9"/>
    <w:rsid w:val="50A02F98"/>
    <w:rsid w:val="50C36118"/>
    <w:rsid w:val="50F57FA9"/>
    <w:rsid w:val="517325EB"/>
    <w:rsid w:val="520B4D6D"/>
    <w:rsid w:val="53073144"/>
    <w:rsid w:val="533E6EC1"/>
    <w:rsid w:val="534D6ED7"/>
    <w:rsid w:val="53CC1E92"/>
    <w:rsid w:val="53D11039"/>
    <w:rsid w:val="540559D4"/>
    <w:rsid w:val="5452551D"/>
    <w:rsid w:val="54B5737A"/>
    <w:rsid w:val="54B8247C"/>
    <w:rsid w:val="54E1611F"/>
    <w:rsid w:val="55466CD1"/>
    <w:rsid w:val="55480A92"/>
    <w:rsid w:val="556005ED"/>
    <w:rsid w:val="55692BC0"/>
    <w:rsid w:val="55AB4F1B"/>
    <w:rsid w:val="55F15273"/>
    <w:rsid w:val="56B66BBE"/>
    <w:rsid w:val="56E95AC5"/>
    <w:rsid w:val="570756DB"/>
    <w:rsid w:val="57796B5B"/>
    <w:rsid w:val="57896701"/>
    <w:rsid w:val="57C15E3B"/>
    <w:rsid w:val="58C60029"/>
    <w:rsid w:val="58CB4333"/>
    <w:rsid w:val="58D70BD5"/>
    <w:rsid w:val="59332247"/>
    <w:rsid w:val="594569B5"/>
    <w:rsid w:val="59C55069"/>
    <w:rsid w:val="59FD16E6"/>
    <w:rsid w:val="5A304695"/>
    <w:rsid w:val="5AA943E5"/>
    <w:rsid w:val="5C142CAD"/>
    <w:rsid w:val="5C205727"/>
    <w:rsid w:val="5CB0255F"/>
    <w:rsid w:val="5CDD2FC4"/>
    <w:rsid w:val="5D0D3B6D"/>
    <w:rsid w:val="5D4579E3"/>
    <w:rsid w:val="5E1B7773"/>
    <w:rsid w:val="5E33062A"/>
    <w:rsid w:val="5E39071F"/>
    <w:rsid w:val="5E5607E4"/>
    <w:rsid w:val="5EA10861"/>
    <w:rsid w:val="5EDB3DC1"/>
    <w:rsid w:val="5F016096"/>
    <w:rsid w:val="5F087199"/>
    <w:rsid w:val="5F545B92"/>
    <w:rsid w:val="5F7F313B"/>
    <w:rsid w:val="5FA76D69"/>
    <w:rsid w:val="5FA93F5C"/>
    <w:rsid w:val="60CA3EA3"/>
    <w:rsid w:val="60EB0840"/>
    <w:rsid w:val="610A5D41"/>
    <w:rsid w:val="618205D0"/>
    <w:rsid w:val="61EB5613"/>
    <w:rsid w:val="62127417"/>
    <w:rsid w:val="62323547"/>
    <w:rsid w:val="625A6A64"/>
    <w:rsid w:val="625F047D"/>
    <w:rsid w:val="62B17BB5"/>
    <w:rsid w:val="63937B5B"/>
    <w:rsid w:val="63B258AE"/>
    <w:rsid w:val="64292B95"/>
    <w:rsid w:val="644C2D9A"/>
    <w:rsid w:val="645D509C"/>
    <w:rsid w:val="65131F1A"/>
    <w:rsid w:val="651D341B"/>
    <w:rsid w:val="6569524B"/>
    <w:rsid w:val="65870F12"/>
    <w:rsid w:val="65A16691"/>
    <w:rsid w:val="65A23955"/>
    <w:rsid w:val="65C41437"/>
    <w:rsid w:val="65CA40B6"/>
    <w:rsid w:val="666F3936"/>
    <w:rsid w:val="66FE1C64"/>
    <w:rsid w:val="674D00C1"/>
    <w:rsid w:val="676803A8"/>
    <w:rsid w:val="67B771B5"/>
    <w:rsid w:val="67D249FE"/>
    <w:rsid w:val="68307C59"/>
    <w:rsid w:val="683367F7"/>
    <w:rsid w:val="684A2F31"/>
    <w:rsid w:val="68814E5E"/>
    <w:rsid w:val="68D84B7D"/>
    <w:rsid w:val="68EC28DD"/>
    <w:rsid w:val="69022940"/>
    <w:rsid w:val="697558F9"/>
    <w:rsid w:val="6995065D"/>
    <w:rsid w:val="6A454B5F"/>
    <w:rsid w:val="6A700D57"/>
    <w:rsid w:val="6AF9616A"/>
    <w:rsid w:val="6B020A8D"/>
    <w:rsid w:val="6B1C5ABB"/>
    <w:rsid w:val="6B4E253F"/>
    <w:rsid w:val="6B4E7257"/>
    <w:rsid w:val="6B5427B7"/>
    <w:rsid w:val="6BAD3E82"/>
    <w:rsid w:val="6BE35C41"/>
    <w:rsid w:val="6D032C30"/>
    <w:rsid w:val="6D1769B8"/>
    <w:rsid w:val="6D38645E"/>
    <w:rsid w:val="6DD27058"/>
    <w:rsid w:val="6DE26840"/>
    <w:rsid w:val="6DE41CE9"/>
    <w:rsid w:val="6E212160"/>
    <w:rsid w:val="6E2E4A57"/>
    <w:rsid w:val="6E5225DE"/>
    <w:rsid w:val="6E7B08BF"/>
    <w:rsid w:val="6E830AE0"/>
    <w:rsid w:val="6ED7363F"/>
    <w:rsid w:val="6F1A2DCB"/>
    <w:rsid w:val="6F5C1DE2"/>
    <w:rsid w:val="6FB5032D"/>
    <w:rsid w:val="6FBE01BE"/>
    <w:rsid w:val="6FD30BD3"/>
    <w:rsid w:val="6FDC2E2A"/>
    <w:rsid w:val="705A2153"/>
    <w:rsid w:val="70A32BD9"/>
    <w:rsid w:val="71234320"/>
    <w:rsid w:val="71A338BE"/>
    <w:rsid w:val="71B7433E"/>
    <w:rsid w:val="727923B6"/>
    <w:rsid w:val="72975A9E"/>
    <w:rsid w:val="72BA4AF3"/>
    <w:rsid w:val="72DB75F7"/>
    <w:rsid w:val="7318542E"/>
    <w:rsid w:val="73362257"/>
    <w:rsid w:val="733F4A5B"/>
    <w:rsid w:val="73964D5E"/>
    <w:rsid w:val="73E47BC0"/>
    <w:rsid w:val="74037EB9"/>
    <w:rsid w:val="74562D39"/>
    <w:rsid w:val="74830A54"/>
    <w:rsid w:val="749E5C81"/>
    <w:rsid w:val="74CE01DF"/>
    <w:rsid w:val="754344F1"/>
    <w:rsid w:val="75713DD6"/>
    <w:rsid w:val="757935D0"/>
    <w:rsid w:val="75BE76DB"/>
    <w:rsid w:val="75CD6533"/>
    <w:rsid w:val="764D5511"/>
    <w:rsid w:val="76C46742"/>
    <w:rsid w:val="76D7257B"/>
    <w:rsid w:val="76E14020"/>
    <w:rsid w:val="772266DD"/>
    <w:rsid w:val="77361AAB"/>
    <w:rsid w:val="77422DFE"/>
    <w:rsid w:val="779F06E4"/>
    <w:rsid w:val="77B9759E"/>
    <w:rsid w:val="77C17B21"/>
    <w:rsid w:val="783464D1"/>
    <w:rsid w:val="79AF6F5C"/>
    <w:rsid w:val="79C64883"/>
    <w:rsid w:val="79C722F0"/>
    <w:rsid w:val="7A131434"/>
    <w:rsid w:val="7A512B08"/>
    <w:rsid w:val="7A62292A"/>
    <w:rsid w:val="7AF2433B"/>
    <w:rsid w:val="7B5B23BD"/>
    <w:rsid w:val="7B6B0A89"/>
    <w:rsid w:val="7B7215AC"/>
    <w:rsid w:val="7C2E0C76"/>
    <w:rsid w:val="7C32195F"/>
    <w:rsid w:val="7C3436F7"/>
    <w:rsid w:val="7C434787"/>
    <w:rsid w:val="7C6E0387"/>
    <w:rsid w:val="7C761044"/>
    <w:rsid w:val="7C870B34"/>
    <w:rsid w:val="7CAA6A33"/>
    <w:rsid w:val="7D1F019A"/>
    <w:rsid w:val="7D5C36E0"/>
    <w:rsid w:val="7D870C8D"/>
    <w:rsid w:val="7E1D530C"/>
    <w:rsid w:val="7E7D69AE"/>
    <w:rsid w:val="7E960DE0"/>
    <w:rsid w:val="7EBA7FA5"/>
    <w:rsid w:val="7EBF56E4"/>
    <w:rsid w:val="7EC414C6"/>
    <w:rsid w:val="7ED110D4"/>
    <w:rsid w:val="7F5D39AB"/>
    <w:rsid w:val="7F8B1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qFormat/>
    <w:uiPriority w:val="0"/>
    <w:pPr>
      <w:keepNext/>
      <w:keepLines/>
      <w:numPr>
        <w:ilvl w:val="3"/>
        <w:numId w:val="1"/>
      </w:numPr>
      <w:spacing w:before="280" w:after="290" w:line="376" w:lineRule="auto"/>
      <w:ind w:firstLine="402"/>
      <w:outlineLvl w:val="3"/>
    </w:pPr>
    <w:rPr>
      <w:rFonts w:ascii="Arial" w:hAnsi="Arial" w:eastAsia="黑体"/>
      <w:b/>
      <w:bCs/>
      <w:sz w:val="28"/>
      <w:szCs w:val="28"/>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2">
    <w:name w:val="Normal Indent"/>
    <w:basedOn w:val="1"/>
    <w:next w:val="1"/>
    <w:qFormat/>
    <w:uiPriority w:val="99"/>
    <w:pPr>
      <w:widowControl w:val="0"/>
      <w:adjustRightInd/>
      <w:snapToGrid/>
      <w:spacing w:after="0"/>
      <w:ind w:firstLine="420"/>
      <w:jc w:val="both"/>
    </w:pPr>
    <w:rPr>
      <w:rFonts w:ascii="Calibri" w:hAnsi="Calibri" w:eastAsia="宋体" w:cs="Times New Roman"/>
      <w:kern w:val="2"/>
      <w:sz w:val="21"/>
      <w:szCs w:val="20"/>
    </w:rPr>
  </w:style>
  <w:style w:type="paragraph" w:styleId="5">
    <w:name w:val="Body Text"/>
    <w:basedOn w:val="1"/>
    <w:next w:val="1"/>
    <w:qFormat/>
    <w:uiPriority w:val="0"/>
    <w:pPr>
      <w:tabs>
        <w:tab w:val="left" w:pos="567"/>
      </w:tabs>
      <w:spacing w:before="120" w:line="22" w:lineRule="atLeast"/>
    </w:pPr>
    <w:rPr>
      <w:rFonts w:ascii="宋体" w:hAnsi="宋体"/>
      <w:kern w:val="0"/>
      <w:sz w:val="24"/>
      <w:szCs w:val="24"/>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paragraph" w:styleId="10">
    <w:name w:val="Body Text First Indent"/>
    <w:basedOn w:val="5"/>
    <w:qFormat/>
    <w:uiPriority w:val="0"/>
    <w:pPr>
      <w:ind w:firstLine="420" w:firstLineChars="100"/>
    </w:pPr>
  </w:style>
  <w:style w:type="paragraph" w:styleId="11">
    <w:name w:val="Body Text First Indent 2"/>
    <w:basedOn w:val="6"/>
    <w:qFormat/>
    <w:uiPriority w:val="0"/>
    <w:pPr>
      <w:ind w:firstLine="420" w:firstLineChars="200"/>
    </w:pPr>
  </w:style>
  <w:style w:type="character" w:styleId="14">
    <w:name w:val="Strong"/>
    <w:basedOn w:val="13"/>
    <w:qFormat/>
    <w:uiPriority w:val="0"/>
    <w:rPr>
      <w:b/>
    </w:rPr>
  </w:style>
  <w:style w:type="character" w:styleId="15">
    <w:name w:val="Emphasis"/>
    <w:basedOn w:val="13"/>
    <w:qFormat/>
    <w:uiPriority w:val="0"/>
    <w:rPr>
      <w:i/>
    </w:rPr>
  </w:style>
  <w:style w:type="paragraph" w:customStyle="1" w:styleId="16">
    <w:name w:val="List Paragraph_c2fc151f-2a62-454e-aea5-ded337ae6e05"/>
    <w:basedOn w:val="1"/>
    <w:qFormat/>
    <w:uiPriority w:val="34"/>
    <w:pPr>
      <w:ind w:firstLine="420" w:firstLineChars="200"/>
    </w:pPr>
  </w:style>
  <w:style w:type="paragraph" w:customStyle="1" w:styleId="17">
    <w:name w:val="普通(网站)1"/>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9651</Words>
  <Characters>10018</Characters>
  <Paragraphs>76</Paragraphs>
  <TotalTime>9</TotalTime>
  <ScaleCrop>false</ScaleCrop>
  <LinksUpToDate>false</LinksUpToDate>
  <CharactersWithSpaces>10083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2023-06-16T01:22:00Z</dcterms:created>
  <dc:creator>zp</dc:creator>
  <cp:lastModifiedBy>jll</cp:lastModifiedBy>
  <cp:lastPrinted>2024-01-02T08:23:15Z</cp:lastPrinted>
  <dcterms:modified xsi:type="dcterms:W3CDTF">2024-01-02T08:23:43Z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5695aab147b547ba89cbfd376bb89319</vt:lpwstr>
  </property>
</Properties>
</file>